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055" w:rsidRDefault="00666055">
      <w:pPr>
        <w:pStyle w:val="ConsPlusTitlePage"/>
      </w:pPr>
      <w:r>
        <w:t xml:space="preserve">Документ предоставлен </w:t>
      </w:r>
      <w:hyperlink r:id="rId4">
        <w:r>
          <w:rPr>
            <w:color w:val="0000FF"/>
          </w:rPr>
          <w:t>КонсультантПлюс</w:t>
        </w:r>
      </w:hyperlink>
      <w:r>
        <w:br/>
      </w:r>
    </w:p>
    <w:p w:rsidR="00666055" w:rsidRDefault="00666055">
      <w:pPr>
        <w:pStyle w:val="ConsPlusNormal"/>
        <w:jc w:val="both"/>
        <w:outlineLvl w:val="0"/>
      </w:pPr>
    </w:p>
    <w:p w:rsidR="00666055" w:rsidRDefault="00666055">
      <w:pPr>
        <w:pStyle w:val="ConsPlusTitle"/>
        <w:jc w:val="center"/>
        <w:outlineLvl w:val="0"/>
      </w:pPr>
      <w:r>
        <w:t>АДМИНИСТРАЦИЯ ГОРОДА БЛАГОВЕЩЕНСКА</w:t>
      </w:r>
    </w:p>
    <w:p w:rsidR="00666055" w:rsidRDefault="00666055">
      <w:pPr>
        <w:pStyle w:val="ConsPlusTitle"/>
        <w:jc w:val="center"/>
      </w:pPr>
    </w:p>
    <w:p w:rsidR="00666055" w:rsidRDefault="00666055">
      <w:pPr>
        <w:pStyle w:val="ConsPlusTitle"/>
        <w:jc w:val="center"/>
      </w:pPr>
      <w:r>
        <w:t>ПОСТАНОВЛЕНИЕ</w:t>
      </w:r>
    </w:p>
    <w:p w:rsidR="00666055" w:rsidRDefault="00666055">
      <w:pPr>
        <w:pStyle w:val="ConsPlusTitle"/>
        <w:jc w:val="center"/>
      </w:pPr>
      <w:r>
        <w:t>от 21 сентября 2021 г. N 3700</w:t>
      </w:r>
    </w:p>
    <w:p w:rsidR="00666055" w:rsidRDefault="00666055">
      <w:pPr>
        <w:pStyle w:val="ConsPlusTitle"/>
        <w:jc w:val="center"/>
      </w:pPr>
    </w:p>
    <w:p w:rsidR="00666055" w:rsidRDefault="00666055">
      <w:pPr>
        <w:pStyle w:val="ConsPlusTitle"/>
        <w:jc w:val="center"/>
      </w:pPr>
      <w:r>
        <w:t>ОБ УТВЕРЖДЕНИИ ПОРЯДКА ПРЕДОСТАВЛЕНИЯ МУНИЦИПАЛЬНОГО</w:t>
      </w:r>
    </w:p>
    <w:p w:rsidR="00666055" w:rsidRDefault="00666055">
      <w:pPr>
        <w:pStyle w:val="ConsPlusTitle"/>
        <w:jc w:val="center"/>
      </w:pPr>
      <w:r>
        <w:t>ГРАНТА В ФОРМЕ СУБСИДИИ МУНИЦИПАЛЬНЫМ УЧРЕЖДЕНИЯМ</w:t>
      </w:r>
    </w:p>
    <w:p w:rsidR="00666055" w:rsidRDefault="00666055">
      <w:pPr>
        <w:pStyle w:val="ConsPlusTitle"/>
        <w:jc w:val="center"/>
      </w:pPr>
      <w:r>
        <w:t>КУЛЬТУРЫ И ДОПОЛНИТЕЛЬНОГО ОБРАЗОВАНИЯ В СФЕРЕ</w:t>
      </w:r>
    </w:p>
    <w:p w:rsidR="00666055" w:rsidRDefault="00666055">
      <w:pPr>
        <w:pStyle w:val="ConsPlusTitle"/>
        <w:jc w:val="center"/>
      </w:pPr>
      <w:r>
        <w:t>КУЛЬТУРЫ И ИСКУССТВА, СОЦИАЛЬНО ОРИЕНТИРОВАННЫМ</w:t>
      </w:r>
    </w:p>
    <w:p w:rsidR="00666055" w:rsidRDefault="00666055">
      <w:pPr>
        <w:pStyle w:val="ConsPlusTitle"/>
        <w:jc w:val="center"/>
      </w:pPr>
      <w:r>
        <w:t>НЕКОММЕРЧЕСКИМ ОРГАНИЗАЦИЯМ (ЗА ИСКЛЮЧЕНИЕМ</w:t>
      </w:r>
    </w:p>
    <w:p w:rsidR="00666055" w:rsidRDefault="00666055">
      <w:pPr>
        <w:pStyle w:val="ConsPlusTitle"/>
        <w:jc w:val="center"/>
      </w:pPr>
      <w:r>
        <w:t>ГОСУДАРСТВЕННЫХ УЧРЕЖДЕНИЙ)</w:t>
      </w:r>
    </w:p>
    <w:p w:rsidR="00666055" w:rsidRDefault="006660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60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6055" w:rsidRDefault="006660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6055" w:rsidRDefault="006660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6055" w:rsidRDefault="00666055">
            <w:pPr>
              <w:pStyle w:val="ConsPlusNormal"/>
              <w:jc w:val="center"/>
            </w:pPr>
            <w:r>
              <w:rPr>
                <w:color w:val="392C69"/>
              </w:rPr>
              <w:t>Список изменяющих документов</w:t>
            </w:r>
          </w:p>
          <w:p w:rsidR="00666055" w:rsidRDefault="00666055">
            <w:pPr>
              <w:pStyle w:val="ConsPlusNormal"/>
              <w:jc w:val="center"/>
            </w:pPr>
            <w:r>
              <w:rPr>
                <w:color w:val="392C69"/>
              </w:rPr>
              <w:t>(в ред. постановлений администрации города Благовещенска</w:t>
            </w:r>
          </w:p>
          <w:p w:rsidR="00666055" w:rsidRDefault="00666055">
            <w:pPr>
              <w:pStyle w:val="ConsPlusNormal"/>
              <w:jc w:val="center"/>
            </w:pPr>
            <w:r>
              <w:rPr>
                <w:color w:val="392C69"/>
              </w:rPr>
              <w:t xml:space="preserve">от 06.06.2022 </w:t>
            </w:r>
            <w:hyperlink r:id="rId5">
              <w:r>
                <w:rPr>
                  <w:color w:val="0000FF"/>
                </w:rPr>
                <w:t>N 2883</w:t>
              </w:r>
            </w:hyperlink>
            <w:r>
              <w:rPr>
                <w:color w:val="392C69"/>
              </w:rPr>
              <w:t xml:space="preserve">, от 19.12.2022 </w:t>
            </w:r>
            <w:hyperlink r:id="rId6">
              <w:r>
                <w:rPr>
                  <w:color w:val="0000FF"/>
                </w:rPr>
                <w:t>N 6552</w:t>
              </w:r>
            </w:hyperlink>
            <w:r>
              <w:rPr>
                <w:color w:val="392C69"/>
              </w:rPr>
              <w:t>,</w:t>
            </w:r>
          </w:p>
          <w:p w:rsidR="00666055" w:rsidRDefault="00666055">
            <w:pPr>
              <w:pStyle w:val="ConsPlusNormal"/>
              <w:jc w:val="center"/>
            </w:pPr>
            <w:r>
              <w:rPr>
                <w:color w:val="392C69"/>
              </w:rPr>
              <w:t xml:space="preserve">от 02.03.2023 </w:t>
            </w:r>
            <w:hyperlink r:id="rId7">
              <w:r>
                <w:rPr>
                  <w:color w:val="0000FF"/>
                </w:rPr>
                <w:t>N 863</w:t>
              </w:r>
            </w:hyperlink>
            <w:r>
              <w:rPr>
                <w:color w:val="392C69"/>
              </w:rPr>
              <w:t xml:space="preserve">, от 01.08.2023 </w:t>
            </w:r>
            <w:hyperlink r:id="rId8">
              <w:r>
                <w:rPr>
                  <w:color w:val="0000FF"/>
                </w:rPr>
                <w:t>N 4036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6055" w:rsidRDefault="00666055">
            <w:pPr>
              <w:pStyle w:val="ConsPlusNormal"/>
            </w:pPr>
          </w:p>
        </w:tc>
      </w:tr>
    </w:tbl>
    <w:p w:rsidR="00666055" w:rsidRDefault="00666055">
      <w:pPr>
        <w:pStyle w:val="ConsPlusNormal"/>
        <w:jc w:val="both"/>
      </w:pPr>
    </w:p>
    <w:p w:rsidR="00666055" w:rsidRDefault="00666055">
      <w:pPr>
        <w:pStyle w:val="ConsPlusNormal"/>
        <w:ind w:firstLine="540"/>
        <w:jc w:val="both"/>
      </w:pPr>
      <w:r>
        <w:t xml:space="preserve">В соответствии с Бюджетным </w:t>
      </w:r>
      <w:hyperlink r:id="rId9">
        <w:r>
          <w:rPr>
            <w:color w:val="0000FF"/>
          </w:rPr>
          <w:t>кодексом</w:t>
        </w:r>
      </w:hyperlink>
      <w:r>
        <w:t xml:space="preserve"> Российской Федерации, Федеральными законами от 6 октября 2003 г. </w:t>
      </w:r>
      <w:hyperlink r:id="rId10">
        <w:r>
          <w:rPr>
            <w:color w:val="0000FF"/>
          </w:rPr>
          <w:t>N 131-ФЗ</w:t>
        </w:r>
      </w:hyperlink>
      <w:r>
        <w:t xml:space="preserve"> "Об общих принципах организации местного самоуправления в Российской Федерации", от 12 января 1996 г. </w:t>
      </w:r>
      <w:hyperlink r:id="rId11">
        <w:r>
          <w:rPr>
            <w:color w:val="0000FF"/>
          </w:rPr>
          <w:t>N 7-ФЗ</w:t>
        </w:r>
      </w:hyperlink>
      <w:r>
        <w:t xml:space="preserve"> "О некоммерческих организациях", от 19 мая 1995 г. </w:t>
      </w:r>
      <w:hyperlink r:id="rId12">
        <w:r>
          <w:rPr>
            <w:color w:val="0000FF"/>
          </w:rPr>
          <w:t>N 82-ФЗ</w:t>
        </w:r>
      </w:hyperlink>
      <w:r>
        <w:t xml:space="preserve"> "Об общественных объединениях", </w:t>
      </w:r>
      <w:hyperlink r:id="rId13">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постановляю:</w:t>
      </w:r>
    </w:p>
    <w:p w:rsidR="00666055" w:rsidRDefault="00666055">
      <w:pPr>
        <w:pStyle w:val="ConsPlusNormal"/>
        <w:spacing w:before="220"/>
        <w:ind w:firstLine="540"/>
        <w:jc w:val="both"/>
      </w:pPr>
      <w:r>
        <w:t xml:space="preserve">1. Утвердить </w:t>
      </w:r>
      <w:hyperlink w:anchor="P40">
        <w:r>
          <w:rPr>
            <w:color w:val="0000FF"/>
          </w:rPr>
          <w:t>Порядок</w:t>
        </w:r>
      </w:hyperlink>
      <w:r>
        <w:t xml:space="preserve"> предоставления муниципального гранта в форме субсидии муниципальным учреждениям культуры и дополнительного образования детей в сфере культуры и искусства, социально ориентированным некоммерческим организациям (за исключением государственных учреждений) согласно приложению к настоящему Порядку.</w:t>
      </w:r>
    </w:p>
    <w:p w:rsidR="00666055" w:rsidRDefault="00666055">
      <w:pPr>
        <w:pStyle w:val="ConsPlusNormal"/>
        <w:spacing w:before="220"/>
        <w:ind w:firstLine="540"/>
        <w:jc w:val="both"/>
      </w:pPr>
      <w:r>
        <w:t>2. Признать утратившими силу постановления администрации города Благовещенска:</w:t>
      </w:r>
    </w:p>
    <w:p w:rsidR="00666055" w:rsidRDefault="00666055">
      <w:pPr>
        <w:pStyle w:val="ConsPlusNormal"/>
        <w:spacing w:before="220"/>
        <w:ind w:firstLine="540"/>
        <w:jc w:val="both"/>
      </w:pPr>
      <w:r>
        <w:t xml:space="preserve">от 25 сентября 2019 г. </w:t>
      </w:r>
      <w:hyperlink r:id="rId14">
        <w:r>
          <w:rPr>
            <w:color w:val="0000FF"/>
          </w:rPr>
          <w:t>N 3328</w:t>
        </w:r>
      </w:hyperlink>
      <w:r>
        <w:t xml:space="preserve"> "Об утверждении Порядка предоставления муниципального гранта в форме субсидии муниципальным учреждениям культуры и дополнительного образования детей в сфере культуры и искусства, социально ориентированным некоммерческим организациям (за исключением государственных учреждений)";</w:t>
      </w:r>
    </w:p>
    <w:p w:rsidR="00666055" w:rsidRDefault="00666055">
      <w:pPr>
        <w:pStyle w:val="ConsPlusNormal"/>
        <w:spacing w:before="220"/>
        <w:ind w:firstLine="540"/>
        <w:jc w:val="both"/>
      </w:pPr>
      <w:r>
        <w:t xml:space="preserve">от 10 июля 2020 г. </w:t>
      </w:r>
      <w:hyperlink r:id="rId15">
        <w:r>
          <w:rPr>
            <w:color w:val="0000FF"/>
          </w:rPr>
          <w:t>N 2150</w:t>
        </w:r>
      </w:hyperlink>
      <w:r>
        <w:t xml:space="preserve"> "О внесении изменений в Порядок предоставления муниципального гранта в форме субсидии муниципальным учреждениям культуры и дополнительного образования детей в сфере культуры и искусства, социально ориентированным некоммерческим организациям (за исключением государственных учреждений)", утвержденный постановлением администрации города Благовещенска от 25 сентября 2019 г. N 3328";</w:t>
      </w:r>
    </w:p>
    <w:p w:rsidR="00666055" w:rsidRDefault="00666055">
      <w:pPr>
        <w:pStyle w:val="ConsPlusNormal"/>
        <w:spacing w:before="220"/>
        <w:ind w:firstLine="540"/>
        <w:jc w:val="both"/>
      </w:pPr>
      <w:r>
        <w:t xml:space="preserve">от 29 декабря 2020 г. </w:t>
      </w:r>
      <w:hyperlink r:id="rId16">
        <w:r>
          <w:rPr>
            <w:color w:val="0000FF"/>
          </w:rPr>
          <w:t>N 4714</w:t>
        </w:r>
      </w:hyperlink>
      <w:r>
        <w:t xml:space="preserve"> "О внесении изменения в Порядок предоставления муниципального гранта в форме субсидии муниципальным учреждениям культуры и дополнительного образования детей в сфере культуры и искусства, социально ориентированным некоммерческим организациям (за исключением государственных учреждений)", утвержденный постановлением администрации города Благовещенска от 25 сентября 2019 г. N 3328".</w:t>
      </w:r>
    </w:p>
    <w:p w:rsidR="00666055" w:rsidRDefault="00666055">
      <w:pPr>
        <w:pStyle w:val="ConsPlusNormal"/>
        <w:spacing w:before="220"/>
        <w:ind w:firstLine="540"/>
        <w:jc w:val="both"/>
      </w:pPr>
      <w:r>
        <w:lastRenderedPageBreak/>
        <w:t>3. Настоящее постановление вступает в силу со дня опубликования в газете "Благовещенск" и подлежит размещению в официальном сетевом издании npa.admblag.ru.</w:t>
      </w:r>
    </w:p>
    <w:p w:rsidR="00666055" w:rsidRDefault="00666055">
      <w:pPr>
        <w:pStyle w:val="ConsPlusNormal"/>
        <w:spacing w:before="220"/>
        <w:ind w:firstLine="540"/>
        <w:jc w:val="both"/>
      </w:pPr>
      <w:r>
        <w:t>4. Контроль за исполнением настоящего постановления возложить на заместителя мэра города Благовещенска Хопатько В.А.</w:t>
      </w:r>
    </w:p>
    <w:p w:rsidR="00666055" w:rsidRDefault="00666055">
      <w:pPr>
        <w:pStyle w:val="ConsPlusNormal"/>
        <w:jc w:val="both"/>
      </w:pPr>
    </w:p>
    <w:p w:rsidR="00666055" w:rsidRDefault="00666055">
      <w:pPr>
        <w:pStyle w:val="ConsPlusNormal"/>
        <w:jc w:val="right"/>
      </w:pPr>
      <w:r>
        <w:t>Мэр</w:t>
      </w:r>
    </w:p>
    <w:p w:rsidR="00666055" w:rsidRDefault="00666055">
      <w:pPr>
        <w:pStyle w:val="ConsPlusNormal"/>
        <w:jc w:val="right"/>
      </w:pPr>
      <w:r>
        <w:t>города Благовещенска</w:t>
      </w:r>
    </w:p>
    <w:p w:rsidR="00666055" w:rsidRDefault="00666055">
      <w:pPr>
        <w:pStyle w:val="ConsPlusNormal"/>
        <w:jc w:val="right"/>
      </w:pPr>
      <w:r>
        <w:t>О.Г.ИМАМЕЕВ</w:t>
      </w:r>
    </w:p>
    <w:p w:rsidR="00666055" w:rsidRDefault="00666055">
      <w:pPr>
        <w:pStyle w:val="ConsPlusNormal"/>
        <w:jc w:val="both"/>
      </w:pPr>
    </w:p>
    <w:p w:rsidR="00666055" w:rsidRDefault="00666055">
      <w:pPr>
        <w:pStyle w:val="ConsPlusNormal"/>
        <w:jc w:val="both"/>
      </w:pPr>
    </w:p>
    <w:p w:rsidR="00666055" w:rsidRDefault="00666055">
      <w:pPr>
        <w:pStyle w:val="ConsPlusNormal"/>
        <w:jc w:val="both"/>
      </w:pPr>
    </w:p>
    <w:p w:rsidR="00666055" w:rsidRDefault="00666055">
      <w:pPr>
        <w:pStyle w:val="ConsPlusNormal"/>
        <w:jc w:val="both"/>
      </w:pPr>
    </w:p>
    <w:p w:rsidR="00666055" w:rsidRDefault="00666055">
      <w:pPr>
        <w:pStyle w:val="ConsPlusNormal"/>
        <w:jc w:val="both"/>
      </w:pPr>
    </w:p>
    <w:p w:rsidR="00666055" w:rsidRDefault="00666055">
      <w:pPr>
        <w:pStyle w:val="ConsPlusNormal"/>
        <w:jc w:val="right"/>
        <w:outlineLvl w:val="0"/>
      </w:pPr>
      <w:r>
        <w:t>Утвержден</w:t>
      </w:r>
    </w:p>
    <w:p w:rsidR="00666055" w:rsidRDefault="00666055">
      <w:pPr>
        <w:pStyle w:val="ConsPlusNormal"/>
        <w:jc w:val="right"/>
      </w:pPr>
      <w:r>
        <w:t>постановлением</w:t>
      </w:r>
    </w:p>
    <w:p w:rsidR="00666055" w:rsidRDefault="00666055">
      <w:pPr>
        <w:pStyle w:val="ConsPlusNormal"/>
        <w:jc w:val="right"/>
      </w:pPr>
      <w:r>
        <w:t>администрации</w:t>
      </w:r>
    </w:p>
    <w:p w:rsidR="00666055" w:rsidRDefault="00666055">
      <w:pPr>
        <w:pStyle w:val="ConsPlusNormal"/>
        <w:jc w:val="right"/>
      </w:pPr>
      <w:r>
        <w:t>города Благовещенска</w:t>
      </w:r>
    </w:p>
    <w:p w:rsidR="00666055" w:rsidRDefault="00666055">
      <w:pPr>
        <w:pStyle w:val="ConsPlusNormal"/>
        <w:jc w:val="right"/>
      </w:pPr>
      <w:r>
        <w:t>от 21 сентября 2021 г. N 3700</w:t>
      </w:r>
    </w:p>
    <w:p w:rsidR="00666055" w:rsidRDefault="00666055">
      <w:pPr>
        <w:pStyle w:val="ConsPlusNormal"/>
        <w:jc w:val="both"/>
      </w:pPr>
    </w:p>
    <w:p w:rsidR="00666055" w:rsidRDefault="00666055">
      <w:pPr>
        <w:pStyle w:val="ConsPlusTitle"/>
        <w:jc w:val="center"/>
      </w:pPr>
      <w:bookmarkStart w:id="0" w:name="P40"/>
      <w:bookmarkEnd w:id="0"/>
      <w:r>
        <w:t>ПОРЯДОК</w:t>
      </w:r>
    </w:p>
    <w:p w:rsidR="00666055" w:rsidRDefault="00666055">
      <w:pPr>
        <w:pStyle w:val="ConsPlusTitle"/>
        <w:jc w:val="center"/>
      </w:pPr>
      <w:r>
        <w:t>ПРЕДОСТАВЛЕНИЯ МУНИЦИПАЛЬНОГО ГРАНТА В ФОРМЕ СУБСИДИИ</w:t>
      </w:r>
    </w:p>
    <w:p w:rsidR="00666055" w:rsidRDefault="00666055">
      <w:pPr>
        <w:pStyle w:val="ConsPlusTitle"/>
        <w:jc w:val="center"/>
      </w:pPr>
      <w:r>
        <w:t>МУНИЦИПАЛЬНЫМ УЧРЕЖДЕНИЯМ КУЛЬТУРЫ И ДОПОЛНИТЕЛЬНОГО</w:t>
      </w:r>
    </w:p>
    <w:p w:rsidR="00666055" w:rsidRDefault="00666055">
      <w:pPr>
        <w:pStyle w:val="ConsPlusTitle"/>
        <w:jc w:val="center"/>
      </w:pPr>
      <w:r>
        <w:t>ОБРАЗОВАНИЯ ДЕТЕЙ В СФЕРЕ КУЛЬТУРЫ И ИСКУССТВА,</w:t>
      </w:r>
    </w:p>
    <w:p w:rsidR="00666055" w:rsidRDefault="00666055">
      <w:pPr>
        <w:pStyle w:val="ConsPlusTitle"/>
        <w:jc w:val="center"/>
      </w:pPr>
      <w:r>
        <w:t>СОЦИАЛЬНО ОРИЕНТИРОВАННЫМ НЕКОММЕРЧЕСКИМ</w:t>
      </w:r>
    </w:p>
    <w:p w:rsidR="00666055" w:rsidRDefault="00666055">
      <w:pPr>
        <w:pStyle w:val="ConsPlusTitle"/>
        <w:jc w:val="center"/>
      </w:pPr>
      <w:r>
        <w:t>ОРГАНИЗАЦИЯМ (ЗА ИСКЛЮЧЕНИЕМ</w:t>
      </w:r>
    </w:p>
    <w:p w:rsidR="00666055" w:rsidRDefault="00666055">
      <w:pPr>
        <w:pStyle w:val="ConsPlusTitle"/>
        <w:jc w:val="center"/>
      </w:pPr>
      <w:r>
        <w:t>ГОСУДАРСТВЕННЫХ УЧРЕЖДЕНИЙ)</w:t>
      </w:r>
    </w:p>
    <w:p w:rsidR="00666055" w:rsidRDefault="006660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60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6055" w:rsidRDefault="006660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6055" w:rsidRDefault="006660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6055" w:rsidRDefault="00666055">
            <w:pPr>
              <w:pStyle w:val="ConsPlusNormal"/>
              <w:jc w:val="center"/>
            </w:pPr>
            <w:r>
              <w:rPr>
                <w:color w:val="392C69"/>
              </w:rPr>
              <w:t>Список изменяющих документов</w:t>
            </w:r>
          </w:p>
          <w:p w:rsidR="00666055" w:rsidRDefault="00666055">
            <w:pPr>
              <w:pStyle w:val="ConsPlusNormal"/>
              <w:jc w:val="center"/>
            </w:pPr>
            <w:r>
              <w:rPr>
                <w:color w:val="392C69"/>
              </w:rPr>
              <w:t>(в ред. постановлений администрации города Благовещенска</w:t>
            </w:r>
          </w:p>
          <w:p w:rsidR="00666055" w:rsidRDefault="00666055">
            <w:pPr>
              <w:pStyle w:val="ConsPlusNormal"/>
              <w:jc w:val="center"/>
            </w:pPr>
            <w:r>
              <w:rPr>
                <w:color w:val="392C69"/>
              </w:rPr>
              <w:t xml:space="preserve">от 06.06.2022 </w:t>
            </w:r>
            <w:hyperlink r:id="rId17">
              <w:r>
                <w:rPr>
                  <w:color w:val="0000FF"/>
                </w:rPr>
                <w:t>N 2883</w:t>
              </w:r>
            </w:hyperlink>
            <w:r>
              <w:rPr>
                <w:color w:val="392C69"/>
              </w:rPr>
              <w:t xml:space="preserve">, от 19.12.2022 </w:t>
            </w:r>
            <w:hyperlink r:id="rId18">
              <w:r>
                <w:rPr>
                  <w:color w:val="0000FF"/>
                </w:rPr>
                <w:t>N 6552</w:t>
              </w:r>
            </w:hyperlink>
            <w:r>
              <w:rPr>
                <w:color w:val="392C69"/>
              </w:rPr>
              <w:t>,</w:t>
            </w:r>
          </w:p>
          <w:p w:rsidR="00666055" w:rsidRDefault="00666055">
            <w:pPr>
              <w:pStyle w:val="ConsPlusNormal"/>
              <w:jc w:val="center"/>
            </w:pPr>
            <w:r>
              <w:rPr>
                <w:color w:val="392C69"/>
              </w:rPr>
              <w:t xml:space="preserve">от 02.03.2023 </w:t>
            </w:r>
            <w:hyperlink r:id="rId19">
              <w:r>
                <w:rPr>
                  <w:color w:val="0000FF"/>
                </w:rPr>
                <w:t>N 863</w:t>
              </w:r>
            </w:hyperlink>
            <w:r>
              <w:rPr>
                <w:color w:val="392C69"/>
              </w:rPr>
              <w:t xml:space="preserve">, от 01.08.2023 </w:t>
            </w:r>
            <w:hyperlink r:id="rId20">
              <w:r>
                <w:rPr>
                  <w:color w:val="0000FF"/>
                </w:rPr>
                <w:t>N 4036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6055" w:rsidRDefault="00666055">
            <w:pPr>
              <w:pStyle w:val="ConsPlusNormal"/>
            </w:pPr>
          </w:p>
        </w:tc>
      </w:tr>
    </w:tbl>
    <w:p w:rsidR="00666055" w:rsidRDefault="00666055">
      <w:pPr>
        <w:pStyle w:val="ConsPlusNormal"/>
        <w:jc w:val="both"/>
      </w:pPr>
    </w:p>
    <w:p w:rsidR="00666055" w:rsidRDefault="00666055">
      <w:pPr>
        <w:pStyle w:val="ConsPlusTitle"/>
        <w:jc w:val="center"/>
        <w:outlineLvl w:val="1"/>
      </w:pPr>
      <w:r>
        <w:t>1. Общие положения</w:t>
      </w:r>
    </w:p>
    <w:p w:rsidR="00666055" w:rsidRDefault="00666055">
      <w:pPr>
        <w:pStyle w:val="ConsPlusNormal"/>
        <w:jc w:val="both"/>
      </w:pPr>
    </w:p>
    <w:p w:rsidR="00666055" w:rsidRDefault="00666055">
      <w:pPr>
        <w:pStyle w:val="ConsPlusNormal"/>
        <w:ind w:firstLine="540"/>
        <w:jc w:val="both"/>
      </w:pPr>
      <w:r>
        <w:t xml:space="preserve">1.1. Настоящий Порядок предоставления муниципального гранта в форме субсидии муниципальным учреждениям культуры и дополнительного образования детей в сфере культуры и искусства, социально ориентированным некоммерческим организациям (за исключением государственных учреждений) (далее - Порядок) разработан в соответствии с Бюджетным </w:t>
      </w:r>
      <w:hyperlink r:id="rId21">
        <w:r>
          <w:rPr>
            <w:color w:val="0000FF"/>
          </w:rPr>
          <w:t>кодексом</w:t>
        </w:r>
      </w:hyperlink>
      <w:r>
        <w:t xml:space="preserve"> Российской Федерации, Федеральными законами от 6 октября 2003 г. </w:t>
      </w:r>
      <w:hyperlink r:id="rId22">
        <w:r>
          <w:rPr>
            <w:color w:val="0000FF"/>
          </w:rPr>
          <w:t>N 131-ФЗ</w:t>
        </w:r>
      </w:hyperlink>
      <w:r>
        <w:t xml:space="preserve"> "Об общих принципах организации местного самоуправления в Российской Федерации", от 12 января 1996 г. </w:t>
      </w:r>
      <w:hyperlink r:id="rId23">
        <w:r>
          <w:rPr>
            <w:color w:val="0000FF"/>
          </w:rPr>
          <w:t>N 7-ФЗ</w:t>
        </w:r>
      </w:hyperlink>
      <w:r>
        <w:t xml:space="preserve"> "О некоммерческих организациях", от 19 мая 1995 г. </w:t>
      </w:r>
      <w:hyperlink r:id="rId24">
        <w:r>
          <w:rPr>
            <w:color w:val="0000FF"/>
          </w:rPr>
          <w:t>N 82-ФЗ</w:t>
        </w:r>
      </w:hyperlink>
      <w:r>
        <w:t xml:space="preserve"> "Об общественных объединениях", </w:t>
      </w:r>
      <w:hyperlink r:id="rId25">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цели, условия, порядок предоставления муниципального гранта в форме субсидии муниципальным учреждениям культуры и дополнительного образования детей в сфере культуры и искусства, социально ориентированным некоммерческим организациям (за исключением государственных учреждений) (далее - муниципальный грант), порядок формирования конкурсной комиссии, критерии оценки заявок, порядок проведения конкурсного отбора, порядок принятия </w:t>
      </w:r>
      <w:r>
        <w:lastRenderedPageBreak/>
        <w:t>конкурсной комиссией решения о предоставлении грантов, порядок возврата гранта в случае нарушения условий, установленных при их предоставлении, и положения об обязательной проверке главным распорядителем бюджетных средств, предоставляющим грант, и органом муниципального финансового контроля соблюдения условий и порядка предоставления гранта его получателями.</w:t>
      </w:r>
    </w:p>
    <w:p w:rsidR="00666055" w:rsidRDefault="00666055">
      <w:pPr>
        <w:pStyle w:val="ConsPlusNormal"/>
        <w:jc w:val="both"/>
      </w:pPr>
      <w:r>
        <w:t xml:space="preserve">(в ред. постановления администрации города Благовещенска от 06.06.2022 </w:t>
      </w:r>
      <w:hyperlink r:id="rId26">
        <w:r>
          <w:rPr>
            <w:color w:val="0000FF"/>
          </w:rPr>
          <w:t>N 2883</w:t>
        </w:r>
      </w:hyperlink>
      <w:r>
        <w:t>)</w:t>
      </w:r>
    </w:p>
    <w:p w:rsidR="00666055" w:rsidRDefault="00666055">
      <w:pPr>
        <w:pStyle w:val="ConsPlusNormal"/>
        <w:spacing w:before="220"/>
        <w:ind w:firstLine="540"/>
        <w:jc w:val="both"/>
      </w:pPr>
      <w:r>
        <w:t>1.2. Целью предоставления муниципального гранта является финансовое обеспечение затрат муниципальных учреждений культуры и дополнительного образования детей в сфере культуры и искусства, социально ориентированных некоммерческих организаций (за исключением государственных учреждений), связанных с реализацией культурных социально значимых для города Благовещенска проектов в целях поддержки гражданских инициатив населения, способствующих культурному развитию города Благовещенска.</w:t>
      </w:r>
    </w:p>
    <w:p w:rsidR="00666055" w:rsidRDefault="00666055">
      <w:pPr>
        <w:pStyle w:val="ConsPlusNormal"/>
        <w:spacing w:before="220"/>
        <w:ind w:firstLine="540"/>
        <w:jc w:val="both"/>
      </w:pPr>
      <w:r>
        <w:t>1.3. В целях реализации настоящего Порядка применяются следующие понятия и термины:</w:t>
      </w:r>
    </w:p>
    <w:p w:rsidR="00666055" w:rsidRDefault="00666055">
      <w:pPr>
        <w:pStyle w:val="ConsPlusNormal"/>
        <w:spacing w:before="220"/>
        <w:ind w:firstLine="540"/>
        <w:jc w:val="both"/>
      </w:pPr>
      <w:r>
        <w:t>муниципальный грант - денежные средства, предоставляемые из городского бюджета муниципальным учреждениям культуры и дополнительного образования детей в сфере культуры и искусства, социально ориентированным некоммерческим организациям (за исключением государственных учреждений) с целью финансового обеспечения затрат на реализацию культурных социально значимых для города Благовещенска проектов в целях поддержки гражданских инициатив населения, способствующих культурному развитию города Благовещенска;</w:t>
      </w:r>
    </w:p>
    <w:p w:rsidR="00666055" w:rsidRDefault="00666055">
      <w:pPr>
        <w:pStyle w:val="ConsPlusNormal"/>
        <w:spacing w:before="220"/>
        <w:ind w:firstLine="540"/>
        <w:jc w:val="both"/>
      </w:pPr>
      <w:r>
        <w:t>привлеченные средства - денежные средства, имущество, имущественные права, безвозмездно выполняемые работы, оказываемые услуги, труд добровольцев;</w:t>
      </w:r>
    </w:p>
    <w:p w:rsidR="00666055" w:rsidRDefault="00666055">
      <w:pPr>
        <w:pStyle w:val="ConsPlusNormal"/>
        <w:spacing w:before="220"/>
        <w:ind w:firstLine="540"/>
        <w:jc w:val="both"/>
      </w:pPr>
      <w:r>
        <w:t xml:space="preserve">заявитель - муниципальное учреждение культуры, дополнительного образования детей в сфере культуры и искусства, социально ориентированная некоммерческая организация (за исключением государственных учреждений), осуществляющие деятельность на территории муниципального образования города Благовещенска, имеющие статус юридического лица, соответствующие требованиям Федерального </w:t>
      </w:r>
      <w:hyperlink r:id="rId27">
        <w:r>
          <w:rPr>
            <w:color w:val="0000FF"/>
          </w:rPr>
          <w:t>закона</w:t>
        </w:r>
      </w:hyperlink>
      <w:r>
        <w:t xml:space="preserve"> от 12 января 1996 г. N 7-ФЗ "О некоммерческих организациях" и настоящего Порядка, подавшие заявку на предоставление гранта;</w:t>
      </w:r>
    </w:p>
    <w:p w:rsidR="00666055" w:rsidRDefault="00666055">
      <w:pPr>
        <w:pStyle w:val="ConsPlusNormal"/>
        <w:spacing w:before="220"/>
        <w:ind w:firstLine="540"/>
        <w:jc w:val="both"/>
      </w:pPr>
      <w:r>
        <w:t>грантополучатель - заявитель, признанный победителем по итогам конкурсного отбора на предоставление муниципального гранта и заключивший договор о предоставлении муниципального гранта в форме субсидии;</w:t>
      </w:r>
    </w:p>
    <w:p w:rsidR="00666055" w:rsidRDefault="00666055">
      <w:pPr>
        <w:pStyle w:val="ConsPlusNormal"/>
        <w:spacing w:before="220"/>
        <w:ind w:firstLine="540"/>
        <w:jc w:val="both"/>
      </w:pPr>
      <w:r>
        <w:t>заявка - комплект документов, составленный в соответствии с требованиями настоящего Порядка, необходимый для участия в конкурсном отборе;</w:t>
      </w:r>
    </w:p>
    <w:p w:rsidR="00666055" w:rsidRDefault="00666055">
      <w:pPr>
        <w:pStyle w:val="ConsPlusNormal"/>
        <w:spacing w:before="220"/>
        <w:ind w:firstLine="540"/>
        <w:jc w:val="both"/>
      </w:pPr>
      <w:r>
        <w:t xml:space="preserve">социально значимый проект - комплекс мероприятий, направленных на решение проблем в сфере культуры и искусства и достижение конкретных результатов, реализуемых (предлагаемых для реализации) на территории города Благовещенска муниципальными учреждениями культуры, дополнительного образования детей в сфере культуры и искусства, социально ориентированными некоммерческими организациями (за исключением государственных учреждений) в сферах деятельности, указанных в </w:t>
      </w:r>
      <w:hyperlink r:id="rId28">
        <w:r>
          <w:rPr>
            <w:color w:val="0000FF"/>
          </w:rPr>
          <w:t>части 1 статьи 31.1</w:t>
        </w:r>
      </w:hyperlink>
      <w:r>
        <w:t xml:space="preserve"> Федерального закона от 12 января 1996 г. N 7-ФЗ "О некоммерческих организациях".</w:t>
      </w:r>
    </w:p>
    <w:p w:rsidR="00666055" w:rsidRDefault="00666055">
      <w:pPr>
        <w:pStyle w:val="ConsPlusNormal"/>
        <w:spacing w:before="220"/>
        <w:ind w:firstLine="540"/>
        <w:jc w:val="both"/>
      </w:pPr>
      <w:r>
        <w:t>1.4. Главным распорядителем бюджетных средств является управление культуры администрации города Благовещенска (далее - Управление).</w:t>
      </w:r>
    </w:p>
    <w:p w:rsidR="00666055" w:rsidRDefault="00666055">
      <w:pPr>
        <w:pStyle w:val="ConsPlusNormal"/>
        <w:spacing w:before="220"/>
        <w:ind w:firstLine="540"/>
        <w:jc w:val="both"/>
      </w:pPr>
      <w:r>
        <w:t>1.5. Для проведения конкурсного отбора создается конкурсная комиссия (далее - комиссия), состав которой утверждается постановлением администрации города Благовещенска. Комиссия формируется из представителей Благовещенской городской Думы, администрации города Благовещенска, общественных объединений, некоммерческих организаций, не участвующих в конкурсном отборе.</w:t>
      </w:r>
    </w:p>
    <w:p w:rsidR="00666055" w:rsidRDefault="00666055">
      <w:pPr>
        <w:pStyle w:val="ConsPlusNormal"/>
        <w:spacing w:before="220"/>
        <w:ind w:firstLine="540"/>
        <w:jc w:val="both"/>
      </w:pPr>
      <w:r>
        <w:lastRenderedPageBreak/>
        <w:t>1.6. Предоставление муниципального гранта в форме субсидии осуществляется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городского бюджета.</w:t>
      </w:r>
    </w:p>
    <w:p w:rsidR="00666055" w:rsidRDefault="00666055">
      <w:pPr>
        <w:pStyle w:val="ConsPlusNormal"/>
        <w:spacing w:before="220"/>
        <w:ind w:firstLine="540"/>
        <w:jc w:val="both"/>
      </w:pPr>
      <w:r>
        <w:t>Сведения о муниципальном гранте в установленном порядке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 (пятнадцатого) рабочего дня, следующего за днем принятия решения о бюджете (решения о внесении изменений в решение о бюджете).</w:t>
      </w:r>
    </w:p>
    <w:p w:rsidR="00666055" w:rsidRDefault="00666055">
      <w:pPr>
        <w:pStyle w:val="ConsPlusNormal"/>
        <w:jc w:val="both"/>
      </w:pPr>
      <w:r>
        <w:t xml:space="preserve">(в ред. постановления администрации города Благовещенска от 19.12.2022 </w:t>
      </w:r>
      <w:hyperlink r:id="rId29">
        <w:r>
          <w:rPr>
            <w:color w:val="0000FF"/>
          </w:rPr>
          <w:t>N 6552</w:t>
        </w:r>
      </w:hyperlink>
      <w:r>
        <w:t>)</w:t>
      </w:r>
    </w:p>
    <w:p w:rsidR="00666055" w:rsidRDefault="00666055">
      <w:pPr>
        <w:pStyle w:val="ConsPlusNormal"/>
        <w:spacing w:before="220"/>
        <w:ind w:firstLine="540"/>
        <w:jc w:val="both"/>
      </w:pPr>
      <w:bookmarkStart w:id="1" w:name="P69"/>
      <w:bookmarkEnd w:id="1"/>
      <w:r>
        <w:t>1.7. Муниципальный грант предоставляется лицам, которые соответствуют на дату подачи заявки следующим критериям:</w:t>
      </w:r>
    </w:p>
    <w:p w:rsidR="00666055" w:rsidRDefault="00666055">
      <w:pPr>
        <w:pStyle w:val="ConsPlusNormal"/>
        <w:spacing w:before="220"/>
        <w:ind w:firstLine="540"/>
        <w:jc w:val="both"/>
      </w:pPr>
      <w:r>
        <w:t xml:space="preserve">1) соответствуют условиям, установленным </w:t>
      </w:r>
      <w:hyperlink r:id="rId30">
        <w:r>
          <w:rPr>
            <w:color w:val="0000FF"/>
          </w:rPr>
          <w:t>статьей 31.1</w:t>
        </w:r>
      </w:hyperlink>
      <w:r>
        <w:t xml:space="preserve"> Федерального закона от 12 января 1996 г. N 7-ФЗ "О некоммерческих организациях";</w:t>
      </w:r>
    </w:p>
    <w:p w:rsidR="00666055" w:rsidRDefault="00666055">
      <w:pPr>
        <w:pStyle w:val="ConsPlusNormal"/>
        <w:spacing w:before="220"/>
        <w:ind w:firstLine="540"/>
        <w:jc w:val="both"/>
      </w:pPr>
      <w:r>
        <w:t>2)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666055" w:rsidRDefault="00666055">
      <w:pPr>
        <w:pStyle w:val="ConsPlusNormal"/>
        <w:spacing w:before="220"/>
        <w:ind w:firstLine="540"/>
        <w:jc w:val="both"/>
      </w:pPr>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66055" w:rsidRDefault="00666055">
      <w:pPr>
        <w:pStyle w:val="ConsPlusNormal"/>
        <w:jc w:val="both"/>
      </w:pPr>
      <w:r>
        <w:t xml:space="preserve">(пп. 2 в ред. постановления администрации города Благовещенска от 02.03.2023 </w:t>
      </w:r>
      <w:hyperlink r:id="rId31">
        <w:r>
          <w:rPr>
            <w:color w:val="0000FF"/>
          </w:rPr>
          <w:t>N 863</w:t>
        </w:r>
      </w:hyperlink>
      <w:r>
        <w:t>)</w:t>
      </w:r>
    </w:p>
    <w:p w:rsidR="00666055" w:rsidRDefault="00666055">
      <w:pPr>
        <w:pStyle w:val="ConsPlusNormal"/>
        <w:spacing w:before="220"/>
        <w:ind w:firstLine="540"/>
        <w:jc w:val="both"/>
      </w:pPr>
      <w:r>
        <w:t>3) не получают в текущем финансовом году средства из городского бюджета на цели, предусмотренные заявленным проектом и не имеют на момент подачи заявки действующего договора на предоставление муниципального гранта в сфере культуры и искусства;</w:t>
      </w:r>
    </w:p>
    <w:p w:rsidR="00666055" w:rsidRDefault="00666055">
      <w:pPr>
        <w:pStyle w:val="ConsPlusNormal"/>
        <w:spacing w:before="220"/>
        <w:ind w:firstLine="540"/>
        <w:jc w:val="both"/>
      </w:pPr>
      <w:r>
        <w:t>4) отсутствует просроченная задолженность по возврату в бюджет города Благовещенска, из которого планируется предоставление гранта в соответствии с настоящим Порядком,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Благовещенска;</w:t>
      </w:r>
    </w:p>
    <w:p w:rsidR="00666055" w:rsidRDefault="00666055">
      <w:pPr>
        <w:pStyle w:val="ConsPlusNormal"/>
        <w:spacing w:before="220"/>
        <w:ind w:firstLine="540"/>
        <w:jc w:val="both"/>
      </w:pPr>
      <w:r>
        <w:t>5)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текущий финансовый год;</w:t>
      </w:r>
    </w:p>
    <w:p w:rsidR="00666055" w:rsidRDefault="00666055">
      <w:pPr>
        <w:pStyle w:val="ConsPlusNormal"/>
        <w:spacing w:before="220"/>
        <w:ind w:firstLine="540"/>
        <w:jc w:val="both"/>
      </w:pPr>
      <w:r>
        <w:t>6) не находятся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них не введена процедура банкротства, деятельность юридического лица не должна быть приостановлена в порядке, предусмотренном законодательством Российской Федерации;</w:t>
      </w:r>
    </w:p>
    <w:p w:rsidR="00666055" w:rsidRDefault="00666055">
      <w:pPr>
        <w:pStyle w:val="ConsPlusNormal"/>
        <w:spacing w:before="220"/>
        <w:ind w:firstLine="540"/>
        <w:jc w:val="both"/>
      </w:pPr>
      <w:r>
        <w:t>7) не являются политическими партиями, профессиональными союзами и религиозными организациями, а также организациями, представители которых включены в состав конкурсной комиссии.</w:t>
      </w:r>
    </w:p>
    <w:p w:rsidR="00666055" w:rsidRDefault="00666055">
      <w:pPr>
        <w:pStyle w:val="ConsPlusNormal"/>
        <w:jc w:val="both"/>
      </w:pPr>
    </w:p>
    <w:p w:rsidR="00666055" w:rsidRDefault="00666055">
      <w:pPr>
        <w:pStyle w:val="ConsPlusTitle"/>
        <w:jc w:val="center"/>
        <w:outlineLvl w:val="1"/>
      </w:pPr>
      <w:r>
        <w:t>2. Условия и порядок проведения конкурсного</w:t>
      </w:r>
    </w:p>
    <w:p w:rsidR="00666055" w:rsidRDefault="00666055">
      <w:pPr>
        <w:pStyle w:val="ConsPlusTitle"/>
        <w:jc w:val="center"/>
      </w:pPr>
      <w:r>
        <w:t>отбора и предоставления гранта</w:t>
      </w:r>
    </w:p>
    <w:p w:rsidR="00666055" w:rsidRDefault="00666055">
      <w:pPr>
        <w:pStyle w:val="ConsPlusNormal"/>
        <w:jc w:val="both"/>
      </w:pPr>
    </w:p>
    <w:p w:rsidR="00666055" w:rsidRDefault="00666055">
      <w:pPr>
        <w:pStyle w:val="ConsPlusNormal"/>
        <w:ind w:firstLine="540"/>
        <w:jc w:val="both"/>
      </w:pPr>
      <w:r>
        <w:t>2.1. Муниципальный грант предоставляется грантополучателю по результатам конкурсного отбора.</w:t>
      </w:r>
    </w:p>
    <w:p w:rsidR="00666055" w:rsidRDefault="00666055">
      <w:pPr>
        <w:pStyle w:val="ConsPlusNormal"/>
        <w:spacing w:before="220"/>
        <w:ind w:firstLine="540"/>
        <w:jc w:val="both"/>
      </w:pPr>
      <w:r>
        <w:t>2.2. Сроки проведения и номинации конкурсного отбора на получение гранта утверждаются постановлением администрации города Благовещенска.</w:t>
      </w:r>
    </w:p>
    <w:p w:rsidR="00666055" w:rsidRDefault="00666055">
      <w:pPr>
        <w:pStyle w:val="ConsPlusNormal"/>
        <w:spacing w:before="220"/>
        <w:ind w:firstLine="540"/>
        <w:jc w:val="both"/>
      </w:pPr>
      <w:r>
        <w:t>2.3. Управление размещает объявление о проведении конкурсного отбора (далее - информационное сообщение) на официальном сайте "</w:t>
      </w:r>
      <w:proofErr w:type="gramStart"/>
      <w:r>
        <w:t>благовещенск.рф</w:t>
      </w:r>
      <w:proofErr w:type="gramEnd"/>
      <w:r>
        <w:t>", а также на сайте "культура.благовещенск.рф" в информационно-телекоммуникационной сети Интернет и организует его опубликование в газете "Благовещенск" не позднее чем за 7 (семь) календарных дней до даты начала приема заявок.</w:t>
      </w:r>
    </w:p>
    <w:p w:rsidR="00666055" w:rsidRDefault="00666055">
      <w:pPr>
        <w:pStyle w:val="ConsPlusNormal"/>
        <w:spacing w:before="220"/>
        <w:ind w:firstLine="540"/>
        <w:jc w:val="both"/>
      </w:pPr>
      <w:r>
        <w:t>2.4. Объявление должно в обязательном порядке содержать:</w:t>
      </w:r>
    </w:p>
    <w:p w:rsidR="00666055" w:rsidRDefault="00666055">
      <w:pPr>
        <w:pStyle w:val="ConsPlusNormal"/>
        <w:spacing w:before="220"/>
        <w:ind w:firstLine="540"/>
        <w:jc w:val="both"/>
      </w:pPr>
      <w:r>
        <w:t>2.4.1) сроки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666055" w:rsidRDefault="00666055">
      <w:pPr>
        <w:pStyle w:val="ConsPlusNormal"/>
        <w:spacing w:before="220"/>
        <w:ind w:firstLine="540"/>
        <w:jc w:val="both"/>
      </w:pPr>
      <w:r>
        <w:t>2.4.2) наименование, место нахождения, почтовый адрес, адрес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666055" w:rsidRDefault="00666055">
      <w:pPr>
        <w:pStyle w:val="ConsPlusNormal"/>
        <w:spacing w:before="220"/>
        <w:ind w:firstLine="540"/>
        <w:jc w:val="both"/>
      </w:pPr>
      <w:r>
        <w:t>2.4.3) результат предоставления субсидии;</w:t>
      </w:r>
    </w:p>
    <w:p w:rsidR="00666055" w:rsidRDefault="00666055">
      <w:pPr>
        <w:pStyle w:val="ConsPlusNormal"/>
        <w:spacing w:before="220"/>
        <w:ind w:firstLine="540"/>
        <w:jc w:val="both"/>
      </w:pPr>
      <w:r>
        <w:t>2.4.4) адрес страницы сайта в информационно-телекоммуникационной сети Интернет, на котором обеспечивается проведение отбора;</w:t>
      </w:r>
    </w:p>
    <w:p w:rsidR="00666055" w:rsidRDefault="00666055">
      <w:pPr>
        <w:pStyle w:val="ConsPlusNormal"/>
        <w:spacing w:before="220"/>
        <w:ind w:firstLine="540"/>
        <w:jc w:val="both"/>
      </w:pPr>
      <w:r>
        <w:t>2.4.5) требования к участникам отбора в соответствии с требованиями настоящего Порядка;</w:t>
      </w:r>
    </w:p>
    <w:p w:rsidR="00666055" w:rsidRDefault="00666055">
      <w:pPr>
        <w:pStyle w:val="ConsPlusNormal"/>
        <w:spacing w:before="220"/>
        <w:ind w:firstLine="540"/>
        <w:jc w:val="both"/>
      </w:pPr>
      <w:r>
        <w:t>2.4.6) 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настоящим Порядком;</w:t>
      </w:r>
    </w:p>
    <w:p w:rsidR="00666055" w:rsidRDefault="00666055">
      <w:pPr>
        <w:pStyle w:val="ConsPlusNormal"/>
        <w:spacing w:before="220"/>
        <w:ind w:firstLine="540"/>
        <w:jc w:val="both"/>
      </w:pPr>
      <w:r>
        <w:t>2.4.7)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rsidR="00666055" w:rsidRDefault="00666055">
      <w:pPr>
        <w:pStyle w:val="ConsPlusNormal"/>
        <w:spacing w:before="220"/>
        <w:ind w:firstLine="540"/>
        <w:jc w:val="both"/>
      </w:pPr>
      <w:r>
        <w:t>2.4.8) правила рассмотрения и оценки предложений (заявок) участников отбора в соответствии с требованиями настоящего Порядка;</w:t>
      </w:r>
    </w:p>
    <w:p w:rsidR="00666055" w:rsidRDefault="00666055">
      <w:pPr>
        <w:pStyle w:val="ConsPlusNormal"/>
        <w:spacing w:before="220"/>
        <w:ind w:firstLine="540"/>
        <w:jc w:val="both"/>
      </w:pPr>
      <w:r>
        <w:t>2.4.9) срок, в течение которого победитель (победители) отбора должен подписать соглашение (договор) о предоставлении субсидии;</w:t>
      </w:r>
    </w:p>
    <w:p w:rsidR="00666055" w:rsidRDefault="00666055">
      <w:pPr>
        <w:pStyle w:val="ConsPlusNormal"/>
        <w:spacing w:before="220"/>
        <w:ind w:firstLine="540"/>
        <w:jc w:val="both"/>
      </w:pPr>
      <w:r>
        <w:t>2.4.10) условия признания победителя (победителей) отбора уклонившимся от заключения соглашения;</w:t>
      </w:r>
    </w:p>
    <w:p w:rsidR="00666055" w:rsidRDefault="00666055">
      <w:pPr>
        <w:pStyle w:val="ConsPlusNormal"/>
        <w:spacing w:before="220"/>
        <w:ind w:firstLine="540"/>
        <w:jc w:val="both"/>
      </w:pPr>
      <w:r>
        <w:t xml:space="preserve">2.4.11) дату размещения результатов отбора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w:t>
      </w:r>
      <w:r>
        <w:lastRenderedPageBreak/>
        <w:t>следующего за днем определения победителя отбора.</w:t>
      </w:r>
    </w:p>
    <w:p w:rsidR="00666055" w:rsidRDefault="00666055">
      <w:pPr>
        <w:pStyle w:val="ConsPlusNormal"/>
        <w:spacing w:before="220"/>
        <w:ind w:firstLine="540"/>
        <w:jc w:val="both"/>
      </w:pPr>
      <w:bookmarkStart w:id="2" w:name="P98"/>
      <w:bookmarkEnd w:id="2"/>
      <w:r>
        <w:t>2.5. Заявители направляют в Управление:</w:t>
      </w:r>
    </w:p>
    <w:p w:rsidR="00666055" w:rsidRDefault="00666055">
      <w:pPr>
        <w:pStyle w:val="ConsPlusNormal"/>
        <w:spacing w:before="220"/>
        <w:ind w:firstLine="540"/>
        <w:jc w:val="both"/>
      </w:pPr>
      <w:r>
        <w:t xml:space="preserve">2.5.1) заявку, подготовленную в соответствии с </w:t>
      </w:r>
      <w:hyperlink w:anchor="P220">
        <w:r>
          <w:rPr>
            <w:color w:val="0000FF"/>
          </w:rPr>
          <w:t>требованиями</w:t>
        </w:r>
      </w:hyperlink>
      <w:r>
        <w:t xml:space="preserve"> к заявке на участие в конкурсном отборе, согласно приложению N 1 к настоящему Порядку (далее - Требования к заявке);</w:t>
      </w:r>
    </w:p>
    <w:p w:rsidR="00666055" w:rsidRDefault="00666055">
      <w:pPr>
        <w:pStyle w:val="ConsPlusNormal"/>
        <w:spacing w:before="220"/>
        <w:ind w:firstLine="540"/>
        <w:jc w:val="both"/>
      </w:pPr>
      <w:r>
        <w:t>2.5.2) копию свидетельства о государственной регистрации организации в качестве юридического лица;</w:t>
      </w:r>
    </w:p>
    <w:p w:rsidR="00666055" w:rsidRDefault="00666055">
      <w:pPr>
        <w:pStyle w:val="ConsPlusNormal"/>
        <w:spacing w:before="220"/>
        <w:ind w:firstLine="540"/>
        <w:jc w:val="both"/>
      </w:pPr>
      <w:r>
        <w:t>2.5.3) копию устава заявителя;</w:t>
      </w:r>
    </w:p>
    <w:p w:rsidR="00666055" w:rsidRDefault="00666055">
      <w:pPr>
        <w:pStyle w:val="ConsPlusNormal"/>
        <w:spacing w:before="220"/>
        <w:ind w:firstLine="540"/>
        <w:jc w:val="both"/>
      </w:pPr>
      <w:r>
        <w:t>2.5.4) копию свидетельства о постановке заявителя на учет в налоговом органе;</w:t>
      </w:r>
    </w:p>
    <w:p w:rsidR="00666055" w:rsidRDefault="00666055">
      <w:pPr>
        <w:pStyle w:val="ConsPlusNormal"/>
        <w:spacing w:before="220"/>
        <w:ind w:firstLine="540"/>
        <w:jc w:val="both"/>
      </w:pPr>
      <w:r>
        <w:t>2.5.5) документ, подтверждающий наличие открытого на имя заявителя банковского счета;</w:t>
      </w:r>
    </w:p>
    <w:p w:rsidR="00666055" w:rsidRDefault="00666055">
      <w:pPr>
        <w:pStyle w:val="ConsPlusNormal"/>
        <w:spacing w:before="220"/>
        <w:ind w:firstLine="540"/>
        <w:jc w:val="both"/>
      </w:pPr>
      <w:r>
        <w:t>2.5.6) справку об отсутствии у заявителя неисполненной обязанности по уплате налогов, сборов, страховых взносов, пеней, штрафов, подлежащих уплате в соответствии с законодательством Российской Федерации о налогах и сборах, в виде письма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 год;</w:t>
      </w:r>
    </w:p>
    <w:p w:rsidR="00666055" w:rsidRDefault="00666055">
      <w:pPr>
        <w:pStyle w:val="ConsPlusNormal"/>
        <w:spacing w:before="220"/>
        <w:ind w:firstLine="540"/>
        <w:jc w:val="both"/>
      </w:pPr>
      <w:r>
        <w:t>2.5.7) доверенность или иные документы, подтверждающие наличие у лица, представившего документы, полномочий на их представление от имени заявителя.</w:t>
      </w:r>
    </w:p>
    <w:p w:rsidR="00666055" w:rsidRDefault="00666055">
      <w:pPr>
        <w:pStyle w:val="ConsPlusNormal"/>
        <w:spacing w:before="220"/>
        <w:ind w:firstLine="540"/>
        <w:jc w:val="both"/>
      </w:pPr>
      <w:r>
        <w:t>2.6. Заявка представляется на бумажном носителе в печатном варианте и на электронном носителе в формате WORD.</w:t>
      </w:r>
    </w:p>
    <w:p w:rsidR="00666055" w:rsidRDefault="00666055">
      <w:pPr>
        <w:pStyle w:val="ConsPlusNormal"/>
        <w:spacing w:before="220"/>
        <w:ind w:firstLine="540"/>
        <w:jc w:val="both"/>
      </w:pPr>
      <w:r>
        <w:t>Материалы-заявки должны быть сброшюрованы (прошиты) в одну папку, листы пронумерованы, скреплены печатью (при наличии), подписаны (заверены) полномочными лицами.</w:t>
      </w:r>
    </w:p>
    <w:p w:rsidR="00666055" w:rsidRDefault="00666055">
      <w:pPr>
        <w:pStyle w:val="ConsPlusNormal"/>
        <w:spacing w:before="220"/>
        <w:ind w:firstLine="540"/>
        <w:jc w:val="both"/>
      </w:pPr>
      <w:r>
        <w:t>Заявка подается лично уполномоченным представителем заявителя с представлением документа, удостоверяющего личность.</w:t>
      </w:r>
    </w:p>
    <w:p w:rsidR="00666055" w:rsidRDefault="00666055">
      <w:pPr>
        <w:pStyle w:val="ConsPlusNormal"/>
        <w:spacing w:before="220"/>
        <w:ind w:firstLine="540"/>
        <w:jc w:val="both"/>
      </w:pPr>
      <w:r>
        <w:t>Подача заявки по почте не предусмотрена.</w:t>
      </w:r>
    </w:p>
    <w:p w:rsidR="00666055" w:rsidRDefault="00666055">
      <w:pPr>
        <w:pStyle w:val="ConsPlusNormal"/>
        <w:spacing w:before="220"/>
        <w:ind w:firstLine="540"/>
        <w:jc w:val="both"/>
      </w:pPr>
      <w:r>
        <w:t>Заявитель может подать несколько заявок для участия в конкурсном отборе как по одной номинации, так и по нескольким номинациям одновременно.</w:t>
      </w:r>
    </w:p>
    <w:p w:rsidR="00666055" w:rsidRDefault="00666055">
      <w:pPr>
        <w:pStyle w:val="ConsPlusNormal"/>
        <w:spacing w:before="220"/>
        <w:ind w:firstLine="540"/>
        <w:jc w:val="both"/>
      </w:pPr>
      <w:r>
        <w:t>2.7. Расходы, связанные с подготовкой заявки, несет заявитель.</w:t>
      </w:r>
    </w:p>
    <w:p w:rsidR="00666055" w:rsidRDefault="00666055">
      <w:pPr>
        <w:pStyle w:val="ConsPlusNormal"/>
        <w:spacing w:before="220"/>
        <w:ind w:firstLine="540"/>
        <w:jc w:val="both"/>
      </w:pPr>
      <w:r>
        <w:t>2.8. Управление регистрирует заявку в порядке очередности в журнале регистрации в день и время ее поступления.</w:t>
      </w:r>
    </w:p>
    <w:p w:rsidR="00666055" w:rsidRDefault="00666055">
      <w:pPr>
        <w:pStyle w:val="ConsPlusNormal"/>
        <w:spacing w:before="220"/>
        <w:ind w:firstLine="540"/>
        <w:jc w:val="both"/>
      </w:pPr>
      <w:r>
        <w:t>2.9. Документы, представленные после даты и времени окончания приема заявок, указанных в информационном сообщении, не принимаются.</w:t>
      </w:r>
    </w:p>
    <w:p w:rsidR="00666055" w:rsidRDefault="00666055">
      <w:pPr>
        <w:pStyle w:val="ConsPlusNormal"/>
        <w:spacing w:before="220"/>
        <w:ind w:firstLine="540"/>
        <w:jc w:val="both"/>
      </w:pPr>
      <w:r>
        <w:t>2.10. Заявитель имеет право отозвать поданную заявку для участия в конкурсном отборе путем письменного уведомления, направленного в Управление до окончания срока приема заявок, указанного в информационном сообщении.</w:t>
      </w:r>
    </w:p>
    <w:p w:rsidR="00666055" w:rsidRDefault="00666055">
      <w:pPr>
        <w:pStyle w:val="ConsPlusNormal"/>
        <w:spacing w:before="220"/>
        <w:ind w:firstLine="540"/>
        <w:jc w:val="both"/>
      </w:pPr>
      <w:r>
        <w:t>2.11. Заявитель несет ответственность за достоверность представляемых им в Управление сведений и документов в соответствии с законодательством Российской Федерации.</w:t>
      </w:r>
    </w:p>
    <w:p w:rsidR="00666055" w:rsidRDefault="00666055">
      <w:pPr>
        <w:pStyle w:val="ConsPlusNormal"/>
        <w:spacing w:before="220"/>
        <w:ind w:firstLine="540"/>
        <w:jc w:val="both"/>
      </w:pPr>
      <w:r>
        <w:t>2.12. Материалы, входящие в состав заявки, по окончании конкурсного отбора заявителям не возвращаются и могут быть использованы в целях реализации вопросов местного значения.</w:t>
      </w:r>
    </w:p>
    <w:p w:rsidR="00666055" w:rsidRDefault="00666055">
      <w:pPr>
        <w:pStyle w:val="ConsPlusNormal"/>
        <w:spacing w:before="220"/>
        <w:ind w:firstLine="540"/>
        <w:jc w:val="both"/>
      </w:pPr>
      <w:r>
        <w:lastRenderedPageBreak/>
        <w:t>По ходатайству заявителя документ, входящий в состав заявки, может быть выдан заявителю взамен заверенной копии.</w:t>
      </w:r>
    </w:p>
    <w:p w:rsidR="00666055" w:rsidRDefault="006660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60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6055" w:rsidRDefault="006660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6055" w:rsidRDefault="006660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6055" w:rsidRDefault="00666055">
            <w:pPr>
              <w:pStyle w:val="ConsPlusNormal"/>
              <w:jc w:val="both"/>
            </w:pPr>
            <w:r>
              <w:rPr>
                <w:color w:val="392C69"/>
              </w:rPr>
              <w:t>КонсультантПлюс: примечание.</w:t>
            </w:r>
          </w:p>
          <w:p w:rsidR="00666055" w:rsidRDefault="0066605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66055" w:rsidRDefault="00666055">
            <w:pPr>
              <w:pStyle w:val="ConsPlusNormal"/>
            </w:pPr>
          </w:p>
        </w:tc>
      </w:tr>
    </w:tbl>
    <w:p w:rsidR="00666055" w:rsidRDefault="00666055">
      <w:pPr>
        <w:pStyle w:val="ConsPlusNormal"/>
        <w:spacing w:before="280"/>
        <w:ind w:firstLine="540"/>
        <w:jc w:val="both"/>
      </w:pPr>
      <w:r>
        <w:t>2.14. Управление в течение 5 (пяти) рабочих дней со дня окончания приема заявок и документов осуществляет их проверку и принимает решение о допуске либо об отказе в допуске к конкурсному отбору. О принятом решении Управление информирует заявителя в течение 10 (десяти) рабочих дней со дня принятия решения.</w:t>
      </w:r>
    </w:p>
    <w:p w:rsidR="00666055" w:rsidRDefault="00666055">
      <w:pPr>
        <w:pStyle w:val="ConsPlusNormal"/>
        <w:spacing w:before="220"/>
        <w:ind w:firstLine="540"/>
        <w:jc w:val="both"/>
      </w:pPr>
      <w:r>
        <w:t>2.15. Основаниями для отказа в допуске заявителя к конкурсному отбору являются:</w:t>
      </w:r>
    </w:p>
    <w:p w:rsidR="00666055" w:rsidRDefault="00666055">
      <w:pPr>
        <w:pStyle w:val="ConsPlusNormal"/>
        <w:spacing w:before="220"/>
        <w:ind w:firstLine="540"/>
        <w:jc w:val="both"/>
      </w:pPr>
      <w:r>
        <w:t xml:space="preserve">2.15.1) несоответствие заявителя требованиям, установленным в </w:t>
      </w:r>
      <w:hyperlink w:anchor="P69">
        <w:r>
          <w:rPr>
            <w:color w:val="0000FF"/>
          </w:rPr>
          <w:t>п. 1.7</w:t>
        </w:r>
      </w:hyperlink>
      <w:r>
        <w:t xml:space="preserve"> настоящего Порядка;</w:t>
      </w:r>
    </w:p>
    <w:p w:rsidR="00666055" w:rsidRDefault="00666055">
      <w:pPr>
        <w:pStyle w:val="ConsPlusNormal"/>
        <w:spacing w:before="220"/>
        <w:ind w:firstLine="540"/>
        <w:jc w:val="both"/>
      </w:pPr>
      <w:r>
        <w:t xml:space="preserve">2.15.2) несоответствие заявки Требованиям к заявке, непредставление или представление не в полном объеме документов, указанных в </w:t>
      </w:r>
      <w:hyperlink w:anchor="P98">
        <w:r>
          <w:rPr>
            <w:color w:val="0000FF"/>
          </w:rPr>
          <w:t>п. 2.5</w:t>
        </w:r>
      </w:hyperlink>
      <w:r>
        <w:t xml:space="preserve"> настоящего Порядка;</w:t>
      </w:r>
    </w:p>
    <w:p w:rsidR="00666055" w:rsidRDefault="00666055">
      <w:pPr>
        <w:pStyle w:val="ConsPlusNormal"/>
        <w:spacing w:before="220"/>
        <w:ind w:firstLine="540"/>
        <w:jc w:val="both"/>
      </w:pPr>
      <w:r>
        <w:t>2.15.3) наличие недостоверной информации, содержащейся в документах, представленных заявителем, в том числе о месте нахождения и адресе заявителя;</w:t>
      </w:r>
    </w:p>
    <w:p w:rsidR="00666055" w:rsidRDefault="00666055">
      <w:pPr>
        <w:pStyle w:val="ConsPlusNormal"/>
        <w:spacing w:before="220"/>
        <w:ind w:firstLine="540"/>
        <w:jc w:val="both"/>
      </w:pPr>
      <w:r>
        <w:t>2.15.4) наличие принятого в отношении заявителя решения об оказании аналогичной муниципальной поддержки, совпадающей по форме, виду, срокам, условиям ее оказания, сроки оказания которой не истекли;</w:t>
      </w:r>
    </w:p>
    <w:p w:rsidR="00666055" w:rsidRDefault="00666055">
      <w:pPr>
        <w:pStyle w:val="ConsPlusNormal"/>
        <w:spacing w:before="220"/>
        <w:ind w:firstLine="540"/>
        <w:jc w:val="both"/>
      </w:pPr>
      <w:r>
        <w:t>2.15.5) представление культурного социально значимого проекта, предусматривающего использование муниципального гранта на финансирование текущей деятельности муниципальных учреждений культуры и дополнительного образования детей в сфере культуры и искусства, социально ориентированных некоммерческих организаций, не связанной с реализацией культурного социально значимого проекта, в том числе на строительство зданий, приобретение офисной мебели, ремонт помещений, текущую оплату аренды помещений и коммунальных услуг, на создание художественных произведений, издание учебников и пособий, а также на выплату заработной платы членам команды проекта, уплату налогов;</w:t>
      </w:r>
    </w:p>
    <w:p w:rsidR="00666055" w:rsidRDefault="00666055">
      <w:pPr>
        <w:pStyle w:val="ConsPlusNormal"/>
        <w:spacing w:before="220"/>
        <w:ind w:firstLine="540"/>
        <w:jc w:val="both"/>
      </w:pPr>
      <w:r>
        <w:t>2.15.6) представление на конкурсный отбор завершенных проектов и коммерческих проектов, ориентированных на извлечение прибыли;</w:t>
      </w:r>
    </w:p>
    <w:p w:rsidR="00666055" w:rsidRDefault="00666055">
      <w:pPr>
        <w:pStyle w:val="ConsPlusNormal"/>
        <w:spacing w:before="220"/>
        <w:ind w:firstLine="540"/>
        <w:jc w:val="both"/>
      </w:pPr>
      <w:r>
        <w:t>2.15.7) подача заявителем заявки после даты и времени окончания приема заявок.</w:t>
      </w:r>
    </w:p>
    <w:p w:rsidR="00666055" w:rsidRDefault="00666055">
      <w:pPr>
        <w:pStyle w:val="ConsPlusNormal"/>
        <w:spacing w:before="220"/>
        <w:ind w:firstLine="540"/>
        <w:jc w:val="both"/>
      </w:pPr>
      <w:r>
        <w:t>2.16. Заявки, по которым приняты решения о допуске заявителей к отбору, не позднее 10 (десяти) рабочих дней с даты принятия решения о допуске к конкурсному отбору передаются в комиссию на бумажном носителе всем членам комиссии.</w:t>
      </w:r>
    </w:p>
    <w:p w:rsidR="00666055" w:rsidRDefault="00666055">
      <w:pPr>
        <w:pStyle w:val="ConsPlusNormal"/>
        <w:spacing w:before="220"/>
        <w:ind w:firstLine="540"/>
        <w:jc w:val="both"/>
      </w:pPr>
      <w:r>
        <w:t>2.17. Функции комиссии:</w:t>
      </w:r>
    </w:p>
    <w:p w:rsidR="00666055" w:rsidRDefault="00666055">
      <w:pPr>
        <w:pStyle w:val="ConsPlusNormal"/>
        <w:spacing w:before="220"/>
        <w:ind w:firstLine="540"/>
        <w:jc w:val="both"/>
      </w:pPr>
      <w:r>
        <w:t>2.17.1) оценивает заявки и определяет победителей конкурсного отбора;</w:t>
      </w:r>
    </w:p>
    <w:p w:rsidR="00666055" w:rsidRDefault="00666055">
      <w:pPr>
        <w:pStyle w:val="ConsPlusNormal"/>
        <w:spacing w:before="220"/>
        <w:ind w:firstLine="540"/>
        <w:jc w:val="both"/>
      </w:pPr>
      <w:r>
        <w:t>2.17.2) определяет размер муниципального гранта, предоставляемого победителям конкурсного отбора.</w:t>
      </w:r>
    </w:p>
    <w:p w:rsidR="00666055" w:rsidRDefault="00666055">
      <w:pPr>
        <w:pStyle w:val="ConsPlusNormal"/>
        <w:spacing w:before="220"/>
        <w:ind w:firstLine="540"/>
        <w:jc w:val="both"/>
      </w:pPr>
      <w:r>
        <w:t>В случае если совокупный размер грантов, запрашиваемых победителями согласно их заявкам, превышает объемы лимитов бюджетных обязательств, доведенных до главного распорядителя, размер муниципального гранта уменьшается конкурсной комиссией из приоритетных статей сметы расходов на реализацию социально значимого проекта;</w:t>
      </w:r>
    </w:p>
    <w:p w:rsidR="00666055" w:rsidRDefault="00666055">
      <w:pPr>
        <w:pStyle w:val="ConsPlusNormal"/>
        <w:spacing w:before="220"/>
        <w:ind w:firstLine="540"/>
        <w:jc w:val="both"/>
      </w:pPr>
      <w:bookmarkStart w:id="3" w:name="P134"/>
      <w:bookmarkEnd w:id="3"/>
      <w:r>
        <w:lastRenderedPageBreak/>
        <w:t>2.17.3) выносит рекомендации о возможности изменения или отказе в изменении суммы расходов по статье сметы расходов на реализацию проекта.</w:t>
      </w:r>
    </w:p>
    <w:p w:rsidR="00666055" w:rsidRDefault="00666055">
      <w:pPr>
        <w:pStyle w:val="ConsPlusNormal"/>
        <w:spacing w:before="220"/>
        <w:ind w:firstLine="540"/>
        <w:jc w:val="both"/>
      </w:pPr>
      <w:r>
        <w:t>Решение о внесении изменений или отказ в изменении суммы расходов по статье сметы расходов на реализацию проекта Главный распорядитель утверждает приказом.</w:t>
      </w:r>
    </w:p>
    <w:p w:rsidR="00666055" w:rsidRDefault="00666055">
      <w:pPr>
        <w:pStyle w:val="ConsPlusNormal"/>
        <w:spacing w:before="220"/>
        <w:ind w:firstLine="540"/>
        <w:jc w:val="both"/>
      </w:pPr>
      <w:r>
        <w:t>2.18. Председатель комиссии определяется при утверждении состава комиссии и далее организует работу комиссии. В отсутствие председателя комиссии его обязанности исполняет заместитель председателя комиссии. Секретарь комиссии информирует членов комиссии о месте и времени заседания комиссии не позднее чем за 3 (три) календарных дня до даты проведения заседания комиссии.</w:t>
      </w:r>
    </w:p>
    <w:p w:rsidR="00666055" w:rsidRDefault="00666055">
      <w:pPr>
        <w:pStyle w:val="ConsPlusNormal"/>
        <w:spacing w:before="220"/>
        <w:ind w:firstLine="540"/>
        <w:jc w:val="both"/>
      </w:pPr>
      <w:r>
        <w:t>2.19. Заседания комиссии считаются правомочными, если на них присутствует не менее двух третей от списочного состава комиссии. Члены комиссии участвуют в ее работе лично, делегирование полномочий не допускается.</w:t>
      </w:r>
    </w:p>
    <w:p w:rsidR="00666055" w:rsidRDefault="00666055">
      <w:pPr>
        <w:pStyle w:val="ConsPlusNormal"/>
        <w:spacing w:before="220"/>
        <w:ind w:firstLine="540"/>
        <w:jc w:val="both"/>
      </w:pPr>
      <w:r>
        <w:t>2.20. Решения комиссии оформляются протоколом, который подписывают все члены комиссии, присутствующие на заседании. Решение комиссии является основанием для заключения договора о предоставлении муниципального гранта с заявителями, признанными победителями.</w:t>
      </w:r>
    </w:p>
    <w:p w:rsidR="00666055" w:rsidRDefault="00666055">
      <w:pPr>
        <w:pStyle w:val="ConsPlusNormal"/>
        <w:spacing w:before="220"/>
        <w:ind w:firstLine="540"/>
        <w:jc w:val="both"/>
      </w:pPr>
      <w:r>
        <w:t>2.21. Комиссия оценивает заявки в течение 15 (пятнадцати) рабочих дней со дня поступления заявок в следующем порядке:</w:t>
      </w:r>
    </w:p>
    <w:p w:rsidR="00666055" w:rsidRDefault="00666055">
      <w:pPr>
        <w:pStyle w:val="ConsPlusNormal"/>
        <w:spacing w:before="220"/>
        <w:ind w:firstLine="540"/>
        <w:jc w:val="both"/>
      </w:pPr>
      <w:r>
        <w:t xml:space="preserve">2.21.1. Члены комиссии проводят оценку проектов, описанных в заявках, и принимают по ним решения по балльной системе оценок на основании </w:t>
      </w:r>
      <w:hyperlink w:anchor="P338">
        <w:r>
          <w:rPr>
            <w:color w:val="0000FF"/>
          </w:rPr>
          <w:t>критериев</w:t>
        </w:r>
      </w:hyperlink>
      <w:r>
        <w:t xml:space="preserve"> оценки согласно приложению N 2 к настоящему Порядку и оформляют заключение по каждому проекту.</w:t>
      </w:r>
    </w:p>
    <w:p w:rsidR="00666055" w:rsidRDefault="00666055">
      <w:pPr>
        <w:pStyle w:val="ConsPlusNormal"/>
        <w:spacing w:before="220"/>
        <w:ind w:firstLine="540"/>
        <w:jc w:val="both"/>
      </w:pPr>
      <w:r>
        <w:t>2.21.2. Секретарь комиссии на основании заключений членов комиссии по каждому проекту заполняет итоговую ведомость, в которой по показателям оценки выводится среднее, а также итоговое значение количества баллов путем суммирования средних значений количества баллов по всем критериям. Итоговая ведомость составляется в произвольной форме, подписывается председателем и членами комиссии, присутствующими на заседании.</w:t>
      </w:r>
    </w:p>
    <w:p w:rsidR="00666055" w:rsidRDefault="00666055">
      <w:pPr>
        <w:pStyle w:val="ConsPlusNormal"/>
        <w:spacing w:before="220"/>
        <w:ind w:firstLine="540"/>
        <w:jc w:val="both"/>
      </w:pPr>
      <w:r>
        <w:t>2.21.3. Победителями конкурсного отбора признаются заявители, значения итогового количества баллов за проекты которых набрали 45 и более баллов.</w:t>
      </w:r>
    </w:p>
    <w:p w:rsidR="00666055" w:rsidRDefault="00666055">
      <w:pPr>
        <w:pStyle w:val="ConsPlusNormal"/>
        <w:spacing w:before="220"/>
        <w:ind w:firstLine="540"/>
        <w:jc w:val="both"/>
      </w:pPr>
      <w:r>
        <w:t>2.21.4. На основании результатов оценки и рассмотрения заявок конкурсная комиссия определяет победителей отбора.</w:t>
      </w:r>
    </w:p>
    <w:p w:rsidR="00666055" w:rsidRDefault="00666055">
      <w:pPr>
        <w:pStyle w:val="ConsPlusNormal"/>
        <w:spacing w:before="220"/>
        <w:ind w:firstLine="540"/>
        <w:jc w:val="both"/>
      </w:pPr>
      <w:r>
        <w:t>Решение конкурсной комиссии оформляется протоколом, который подписывают все члены комиссии, присутствующие на заседании.</w:t>
      </w:r>
    </w:p>
    <w:p w:rsidR="00666055" w:rsidRDefault="00666055">
      <w:pPr>
        <w:pStyle w:val="ConsPlusNormal"/>
        <w:spacing w:before="220"/>
        <w:ind w:firstLine="540"/>
        <w:jc w:val="both"/>
      </w:pPr>
      <w:r>
        <w:t>Решение о предоставлении муниципального гранта или об отказе в его предоставлении оформляется приказом Главного распорядителя.</w:t>
      </w:r>
    </w:p>
    <w:p w:rsidR="00666055" w:rsidRDefault="00666055">
      <w:pPr>
        <w:pStyle w:val="ConsPlusNormal"/>
        <w:spacing w:before="220"/>
        <w:ind w:firstLine="540"/>
        <w:jc w:val="both"/>
      </w:pPr>
      <w:r>
        <w:t>2.22. Решение об отказе в предоставлении заявителю муниципального гранта принимается в случае, если по результатам конкурсного отбора значение итогового количества баллов за проект, представленный заявителем, менее 45 баллов.</w:t>
      </w:r>
    </w:p>
    <w:p w:rsidR="00666055" w:rsidRDefault="00666055">
      <w:pPr>
        <w:pStyle w:val="ConsPlusNormal"/>
        <w:spacing w:before="220"/>
        <w:ind w:firstLine="540"/>
        <w:jc w:val="both"/>
      </w:pPr>
      <w:r>
        <w:t>2.23. Управление в течение 5 (пяти) дней со дня принятия решения о предоставлении муниципального гранта:</w:t>
      </w:r>
    </w:p>
    <w:p w:rsidR="00666055" w:rsidRDefault="00666055">
      <w:pPr>
        <w:pStyle w:val="ConsPlusNormal"/>
        <w:spacing w:before="220"/>
        <w:ind w:firstLine="540"/>
        <w:jc w:val="both"/>
      </w:pPr>
      <w:r>
        <w:t>обеспечивает размещение на официальном сайте администрации города Благовещенска "</w:t>
      </w:r>
      <w:proofErr w:type="gramStart"/>
      <w:r>
        <w:t>благовещенск.рф</w:t>
      </w:r>
      <w:proofErr w:type="gramEnd"/>
      <w:r>
        <w:t xml:space="preserve">", а также на сайте Управления "культура.благовещенск.рф" информации о результатах проведения отбора, в том числе информации о дате, времени и месте проведения рассмотрения заявок, об участниках отбора, заявки которых были отклонены с указанием причин </w:t>
      </w:r>
      <w:r>
        <w:lastRenderedPageBreak/>
        <w:t>их отклонения, об участниках отбора - получателях муниципальных грантов, размерах предоставляемых муниципальных грантов;</w:t>
      </w:r>
    </w:p>
    <w:p w:rsidR="00666055" w:rsidRDefault="00666055">
      <w:pPr>
        <w:pStyle w:val="ConsPlusNormal"/>
        <w:spacing w:before="220"/>
        <w:ind w:firstLine="540"/>
        <w:jc w:val="both"/>
      </w:pPr>
      <w:r>
        <w:t>направляет заявителям, которым отказано в предоставлении муниципального гранта, мотивированный отказ в предоставлении муниципального гранта, а также информирует с помощью средств телефонной связи или электронной почты заявителей, по которым принято решение о предоставлении муниципального гранта.</w:t>
      </w:r>
    </w:p>
    <w:p w:rsidR="00666055" w:rsidRDefault="00666055">
      <w:pPr>
        <w:pStyle w:val="ConsPlusNormal"/>
        <w:spacing w:before="220"/>
        <w:ind w:firstLine="540"/>
        <w:jc w:val="both"/>
      </w:pPr>
      <w:r>
        <w:t>2.24. Конкурсный отбор может быть признан конкурсной комиссией несостоявшимся в случаях, если:</w:t>
      </w:r>
    </w:p>
    <w:p w:rsidR="00666055" w:rsidRDefault="00666055">
      <w:pPr>
        <w:pStyle w:val="ConsPlusNormal"/>
        <w:spacing w:before="220"/>
        <w:ind w:firstLine="540"/>
        <w:jc w:val="both"/>
      </w:pPr>
      <w:r>
        <w:t>на участие в конкурсном отборе не подано ни одной заявки;</w:t>
      </w:r>
    </w:p>
    <w:p w:rsidR="00666055" w:rsidRDefault="00666055">
      <w:pPr>
        <w:pStyle w:val="ConsPlusNormal"/>
        <w:spacing w:before="220"/>
        <w:ind w:firstLine="540"/>
        <w:jc w:val="both"/>
      </w:pPr>
      <w:r>
        <w:t>ни один из проектов, представленных на конкурс, не может быть признан победителем.</w:t>
      </w:r>
    </w:p>
    <w:p w:rsidR="00666055" w:rsidRDefault="00666055">
      <w:pPr>
        <w:pStyle w:val="ConsPlusNormal"/>
        <w:spacing w:before="220"/>
        <w:ind w:firstLine="540"/>
        <w:jc w:val="both"/>
      </w:pPr>
      <w:r>
        <w:t>2.25. По одной и той же номинации может быть определен один или несколько победителей.</w:t>
      </w:r>
    </w:p>
    <w:p w:rsidR="00666055" w:rsidRDefault="00666055">
      <w:pPr>
        <w:pStyle w:val="ConsPlusNormal"/>
        <w:spacing w:before="220"/>
        <w:ind w:firstLine="540"/>
        <w:jc w:val="both"/>
      </w:pPr>
      <w:r>
        <w:t>2.26. Грантополучателю муниципальный грант предоставляется исходя из размера гранта, указанного им в заявке, с учетом размера привлеченных средств, который должен составлять не менее 30 процентов объема запрашиваемого муниципального гранта.</w:t>
      </w:r>
    </w:p>
    <w:p w:rsidR="00666055" w:rsidRDefault="00666055">
      <w:pPr>
        <w:pStyle w:val="ConsPlusNormal"/>
        <w:spacing w:before="220"/>
        <w:ind w:firstLine="540"/>
        <w:jc w:val="both"/>
      </w:pPr>
      <w:r>
        <w:t>2.27. Максимальный объем суммы муниципального гранта по одной номинации не может составлять более 20 процентов от бюджетных ассигнований и лимитов бюджетных обязательств, предусмотренных решением Благовещенской городской Думы о городском бюджете на текущий финансовый год и плановый период, предусмотренных и доведенных до главного распорядителя бюджетных средств на реализацию муниципального гранта.</w:t>
      </w:r>
    </w:p>
    <w:p w:rsidR="00666055" w:rsidRDefault="00666055">
      <w:pPr>
        <w:pStyle w:val="ConsPlusNormal"/>
        <w:spacing w:before="220"/>
        <w:ind w:firstLine="540"/>
        <w:jc w:val="both"/>
      </w:pPr>
      <w:r>
        <w:t>Конкретный размер муниципального гранта указывается в договоре.</w:t>
      </w:r>
    </w:p>
    <w:p w:rsidR="00666055" w:rsidRDefault="00666055">
      <w:pPr>
        <w:pStyle w:val="ConsPlusNormal"/>
        <w:spacing w:before="220"/>
        <w:ind w:firstLine="540"/>
        <w:jc w:val="both"/>
      </w:pPr>
      <w:r>
        <w:t>2.28. Управление в течение 15 (пятнадцати) рабочих дней со дня принятия решения о предоставлении муниципального гранта направляет подписанный со своей стороны проект договора о предоставлении муниципального гранта грантополучателю (далее - договор).</w:t>
      </w:r>
    </w:p>
    <w:p w:rsidR="00666055" w:rsidRDefault="00666055">
      <w:pPr>
        <w:pStyle w:val="ConsPlusNormal"/>
        <w:spacing w:before="220"/>
        <w:ind w:firstLine="540"/>
        <w:jc w:val="both"/>
      </w:pPr>
      <w:r>
        <w:t>2.29. В договор о предоставлении муниципального гранта включаются следующие условия:</w:t>
      </w:r>
    </w:p>
    <w:p w:rsidR="00666055" w:rsidRDefault="00666055">
      <w:pPr>
        <w:pStyle w:val="ConsPlusNormal"/>
        <w:spacing w:before="220"/>
        <w:ind w:firstLine="540"/>
        <w:jc w:val="both"/>
      </w:pPr>
      <w:r>
        <w:t>а)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муниципального гранта в размере, определенном в договоре;</w:t>
      </w:r>
    </w:p>
    <w:p w:rsidR="00666055" w:rsidRDefault="00666055">
      <w:pPr>
        <w:pStyle w:val="ConsPlusNormal"/>
        <w:spacing w:before="220"/>
        <w:ind w:firstLine="540"/>
        <w:jc w:val="both"/>
      </w:pPr>
      <w:r>
        <w:t>б) о согласии грантополучателя, а также лиц, получающих средства на основании договоров, заключенных с грантополучателем, на осуществление в отношении них проверки соблюдения целей, условий и Порядка главным распорядителем и уполномоченным органом муниципального финансового контроля.</w:t>
      </w:r>
    </w:p>
    <w:p w:rsidR="00666055" w:rsidRDefault="00666055">
      <w:pPr>
        <w:pStyle w:val="ConsPlusNormal"/>
        <w:spacing w:before="220"/>
        <w:ind w:firstLine="540"/>
        <w:jc w:val="both"/>
      </w:pPr>
      <w:r>
        <w:t>2.30. Управление в течение 10 (десяти) дней со дня подписания сторонами договора о предоставлении муниципального гранта направляет в финансовое управление администрации города Благовещенска заявку на финансирование для перечисления в установленном порядке денежных средств с лицевого счета получателя бюджетных средств:</w:t>
      </w:r>
    </w:p>
    <w:p w:rsidR="00666055" w:rsidRDefault="00666055">
      <w:pPr>
        <w:pStyle w:val="ConsPlusNormal"/>
        <w:spacing w:before="220"/>
        <w:ind w:firstLine="540"/>
        <w:jc w:val="both"/>
      </w:pPr>
      <w:r>
        <w:t>бюджетным, автономным учреждениям - на лицевые счета, открытые в финансовом управлении администрации города Благовещенска;</w:t>
      </w:r>
    </w:p>
    <w:p w:rsidR="00666055" w:rsidRDefault="00666055">
      <w:pPr>
        <w:pStyle w:val="ConsPlusNormal"/>
        <w:spacing w:before="220"/>
        <w:ind w:firstLine="540"/>
        <w:jc w:val="both"/>
      </w:pPr>
      <w:r>
        <w:t>социально ориентированным некоммерческим организациям - на расчетные счета, открытые в российских кредитных организациях.</w:t>
      </w:r>
    </w:p>
    <w:p w:rsidR="00666055" w:rsidRDefault="00666055">
      <w:pPr>
        <w:pStyle w:val="ConsPlusNormal"/>
        <w:spacing w:before="220"/>
        <w:ind w:firstLine="540"/>
        <w:jc w:val="both"/>
      </w:pPr>
      <w:r>
        <w:t xml:space="preserve">2.31. Перечисление муниципального гранта производится в течение 30 (тридцати) дней со дня </w:t>
      </w:r>
      <w:r>
        <w:lastRenderedPageBreak/>
        <w:t>заключения договора.</w:t>
      </w:r>
    </w:p>
    <w:p w:rsidR="00666055" w:rsidRDefault="00666055">
      <w:pPr>
        <w:pStyle w:val="ConsPlusNormal"/>
        <w:spacing w:before="220"/>
        <w:ind w:firstLine="540"/>
        <w:jc w:val="both"/>
      </w:pPr>
      <w:r>
        <w:t>2.32. Обязательным условием предоставления гранта является согласие получателя гранта на осуществление в отношении него проверки главным распорядителем и уполномоченным органом муниципального финансового контроля соблюдения условий и порядка предоставления гранта.</w:t>
      </w:r>
    </w:p>
    <w:p w:rsidR="00666055" w:rsidRDefault="00666055">
      <w:pPr>
        <w:pStyle w:val="ConsPlusNormal"/>
        <w:jc w:val="both"/>
      </w:pPr>
      <w:r>
        <w:t xml:space="preserve">(в ред. постановления администрации города Благовещенска от 06.06.2022 </w:t>
      </w:r>
      <w:hyperlink r:id="rId32">
        <w:r>
          <w:rPr>
            <w:color w:val="0000FF"/>
          </w:rPr>
          <w:t>N 2883</w:t>
        </w:r>
      </w:hyperlink>
      <w:r>
        <w:t>)</w:t>
      </w:r>
    </w:p>
    <w:p w:rsidR="00666055" w:rsidRDefault="00666055">
      <w:pPr>
        <w:pStyle w:val="ConsPlusNormal"/>
        <w:spacing w:before="220"/>
        <w:ind w:firstLine="540"/>
        <w:jc w:val="both"/>
      </w:pPr>
      <w:r>
        <w:t xml:space="preserve">2.33. Грантополучатель получает сумму муниципального гранта в соответствии со </w:t>
      </w:r>
      <w:hyperlink w:anchor="P373">
        <w:r>
          <w:rPr>
            <w:color w:val="0000FF"/>
          </w:rPr>
          <w:t>сметой</w:t>
        </w:r>
      </w:hyperlink>
      <w:r>
        <w:t xml:space="preserve"> расходов (бюджет проекта) на реализацию проекта согласно приложению N 3 к настоящему Порядку и календарным </w:t>
      </w:r>
      <w:hyperlink w:anchor="P437">
        <w:r>
          <w:rPr>
            <w:color w:val="0000FF"/>
          </w:rPr>
          <w:t>планом</w:t>
        </w:r>
      </w:hyperlink>
      <w:r>
        <w:t xml:space="preserve"> реализации социально значимого проекта согласно приложению N 4 к настоящему Порядку, являющимися приложениями к договору, в случае, если решением комиссии данная сумма была утверждена.</w:t>
      </w:r>
    </w:p>
    <w:p w:rsidR="00666055" w:rsidRDefault="00666055">
      <w:pPr>
        <w:pStyle w:val="ConsPlusNormal"/>
        <w:spacing w:before="220"/>
        <w:ind w:firstLine="540"/>
        <w:jc w:val="both"/>
      </w:pPr>
      <w:r>
        <w:t xml:space="preserve">В случае изменения суммы муниципального гранта в соответствии с </w:t>
      </w:r>
      <w:hyperlink w:anchor="P134">
        <w:r>
          <w:rPr>
            <w:color w:val="0000FF"/>
          </w:rPr>
          <w:t>п. 2.17.3</w:t>
        </w:r>
      </w:hyperlink>
      <w:r>
        <w:t xml:space="preserve"> настоящего Порядка грантополучатель получает сумму муниципального гранта в соответствии с принятым Главным распорядителем решением.</w:t>
      </w:r>
    </w:p>
    <w:p w:rsidR="00666055" w:rsidRDefault="00666055">
      <w:pPr>
        <w:pStyle w:val="ConsPlusNormal"/>
        <w:spacing w:before="220"/>
        <w:ind w:firstLine="540"/>
        <w:jc w:val="both"/>
      </w:pPr>
      <w:r>
        <w:t>2.34. Грантополучатель может использовать средства муниципального гранта исключительно на цели, связанные с реализацией проекта, в соответствии со сметой расходов на реализацию проекта.</w:t>
      </w:r>
    </w:p>
    <w:p w:rsidR="00666055" w:rsidRDefault="00666055">
      <w:pPr>
        <w:pStyle w:val="ConsPlusNormal"/>
        <w:spacing w:before="220"/>
        <w:ind w:firstLine="540"/>
        <w:jc w:val="both"/>
      </w:pPr>
      <w:r>
        <w:t>Грантополучателям запрещается приобретение за счет средств муниципального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66055" w:rsidRDefault="00666055">
      <w:pPr>
        <w:pStyle w:val="ConsPlusNormal"/>
        <w:spacing w:before="220"/>
        <w:ind w:firstLine="540"/>
        <w:jc w:val="both"/>
      </w:pPr>
      <w:r>
        <w:t>2.35. Для реализации проекта грантополучатель вправе заключать договоры, соглашения, предусмотренные гражданским законодательством Российской Федерации, на поставку товаров, выполнение работ, оказание услуг в части деятельности по освоению муниципального гранта.</w:t>
      </w:r>
    </w:p>
    <w:p w:rsidR="00666055" w:rsidRDefault="00666055">
      <w:pPr>
        <w:pStyle w:val="ConsPlusNormal"/>
        <w:spacing w:before="220"/>
        <w:ind w:firstLine="540"/>
        <w:jc w:val="both"/>
      </w:pPr>
      <w:r>
        <w:t>2.36. Грантополучатель не вправе без согласия Управления менять назначение статей сметы расходов на реализацию проекта.</w:t>
      </w:r>
    </w:p>
    <w:p w:rsidR="00666055" w:rsidRDefault="00666055">
      <w:pPr>
        <w:pStyle w:val="ConsPlusNormal"/>
        <w:spacing w:before="220"/>
        <w:ind w:firstLine="540"/>
        <w:jc w:val="both"/>
      </w:pPr>
      <w:r>
        <w:t>Принятие решения об изменении суммы расходов по статье сметы расходов осуществляется Управлением в течение 15 (пятнадцати) дней со дня регистрации письменного обращения грантополучателя, содержащего обоснование необходимости изменения.</w:t>
      </w:r>
    </w:p>
    <w:p w:rsidR="00666055" w:rsidRDefault="00666055">
      <w:pPr>
        <w:pStyle w:val="ConsPlusNormal"/>
        <w:spacing w:before="220"/>
        <w:ind w:firstLine="540"/>
        <w:jc w:val="both"/>
      </w:pPr>
      <w:r>
        <w:t>2.37. Управление в течение 5 (пяти) рабочих дней со дня принятия решения об отказе в изменении назначения статей сметы расходов направляет Грантополучателю мотивированный письменный отказ.</w:t>
      </w:r>
    </w:p>
    <w:p w:rsidR="00666055" w:rsidRDefault="00666055">
      <w:pPr>
        <w:pStyle w:val="ConsPlusNormal"/>
        <w:spacing w:before="220"/>
        <w:ind w:firstLine="540"/>
        <w:jc w:val="both"/>
      </w:pPr>
      <w:r>
        <w:t>2.38. Управление в течение 5 (пяти) рабочих дней со дня принятия решения об изменении назначения статей сметы расходов заключает с грантополучателем дополнительное соглашение к договору о предоставлении муниципального гранта.</w:t>
      </w:r>
    </w:p>
    <w:p w:rsidR="00666055" w:rsidRDefault="00666055">
      <w:pPr>
        <w:pStyle w:val="ConsPlusNormal"/>
        <w:spacing w:before="220"/>
        <w:ind w:firstLine="540"/>
        <w:jc w:val="both"/>
      </w:pPr>
      <w:bookmarkStart w:id="4" w:name="P176"/>
      <w:bookmarkEnd w:id="4"/>
      <w:r>
        <w:t>2.39. В случае выявления нарушений условий предоставления муниципального гранта, установленных настоящим Порядком, Управление в течение 10 (десяти) рабочих дней со дня выявления нарушения направляет Грантополучателю требование о возврате муниципального гранта в бюджет города Благовещенска.</w:t>
      </w:r>
    </w:p>
    <w:p w:rsidR="00666055" w:rsidRDefault="00666055">
      <w:pPr>
        <w:pStyle w:val="ConsPlusNormal"/>
        <w:spacing w:before="220"/>
        <w:ind w:firstLine="540"/>
        <w:jc w:val="both"/>
      </w:pPr>
      <w:r>
        <w:t xml:space="preserve">2.40. В случаях, указанных в </w:t>
      </w:r>
      <w:hyperlink w:anchor="P176">
        <w:r>
          <w:rPr>
            <w:color w:val="0000FF"/>
          </w:rPr>
          <w:t>пункте 2.39</w:t>
        </w:r>
      </w:hyperlink>
      <w:r>
        <w:t xml:space="preserve"> настоящего Порядка, муниципальный грант подлежит добровольному возврату Грантополучателем в бюджет города Благовещенска в течение 5 (пяти) рабочих дней со дня получения требования о возврате муниципального гранта.</w:t>
      </w:r>
    </w:p>
    <w:p w:rsidR="00666055" w:rsidRDefault="00666055">
      <w:pPr>
        <w:pStyle w:val="ConsPlusNormal"/>
        <w:spacing w:before="220"/>
        <w:ind w:firstLine="540"/>
        <w:jc w:val="both"/>
      </w:pPr>
      <w:r>
        <w:t xml:space="preserve">2.41. В случае если сумма расходов меньше предоставленного муниципального гранта его остаток подлежит возврату Главному распорядителю не позднее 1 декабря текущего финансового </w:t>
      </w:r>
      <w:r>
        <w:lastRenderedPageBreak/>
        <w:t>года.</w:t>
      </w:r>
    </w:p>
    <w:p w:rsidR="00666055" w:rsidRDefault="00666055">
      <w:pPr>
        <w:pStyle w:val="ConsPlusNormal"/>
        <w:spacing w:before="220"/>
        <w:ind w:firstLine="540"/>
        <w:jc w:val="both"/>
      </w:pPr>
      <w:r>
        <w:t>2.42. В случае отказа грантополучателя от добровольного возврата муниципального гранта (остатков муниципального гранта) Главный распорядитель производит взыскание муниципального гранта в судебном порядке.</w:t>
      </w:r>
    </w:p>
    <w:p w:rsidR="00666055" w:rsidRDefault="00666055">
      <w:pPr>
        <w:pStyle w:val="ConsPlusNormal"/>
        <w:spacing w:before="220"/>
        <w:ind w:firstLine="540"/>
        <w:jc w:val="both"/>
      </w:pPr>
      <w:r>
        <w:t xml:space="preserve">2.43. Исключен. - Постановление администрации города Благовещенска от 01.08.2023 </w:t>
      </w:r>
      <w:hyperlink r:id="rId33">
        <w:r>
          <w:rPr>
            <w:color w:val="0000FF"/>
          </w:rPr>
          <w:t>N 4036</w:t>
        </w:r>
      </w:hyperlink>
      <w:r>
        <w:t>.</w:t>
      </w:r>
    </w:p>
    <w:p w:rsidR="00666055" w:rsidRDefault="00666055">
      <w:pPr>
        <w:pStyle w:val="ConsPlusNormal"/>
        <w:jc w:val="both"/>
      </w:pPr>
    </w:p>
    <w:p w:rsidR="00666055" w:rsidRDefault="00666055">
      <w:pPr>
        <w:pStyle w:val="ConsPlusTitle"/>
        <w:jc w:val="center"/>
        <w:outlineLvl w:val="1"/>
      </w:pPr>
      <w:r>
        <w:t>3. Требования к отчетности</w:t>
      </w:r>
    </w:p>
    <w:p w:rsidR="00666055" w:rsidRDefault="00666055">
      <w:pPr>
        <w:pStyle w:val="ConsPlusNormal"/>
        <w:jc w:val="both"/>
      </w:pPr>
    </w:p>
    <w:p w:rsidR="00666055" w:rsidRDefault="00666055">
      <w:pPr>
        <w:pStyle w:val="ConsPlusNormal"/>
        <w:ind w:firstLine="540"/>
        <w:jc w:val="both"/>
      </w:pPr>
      <w:r>
        <w:t>3.1. За нарушение условий и порядка предоставленного муниципального гранта устанавливается ответственность грантополучателя в виде возврата средств гранта в бюджет города Благовещенска.</w:t>
      </w:r>
    </w:p>
    <w:p w:rsidR="00666055" w:rsidRDefault="00666055">
      <w:pPr>
        <w:pStyle w:val="ConsPlusNormal"/>
        <w:jc w:val="both"/>
      </w:pPr>
      <w:r>
        <w:t xml:space="preserve">(в ред. постановления администрации города Благовещенска от 06.06.2022 </w:t>
      </w:r>
      <w:hyperlink r:id="rId34">
        <w:r>
          <w:rPr>
            <w:color w:val="0000FF"/>
          </w:rPr>
          <w:t>N 2883</w:t>
        </w:r>
      </w:hyperlink>
      <w:r>
        <w:t>)</w:t>
      </w:r>
    </w:p>
    <w:p w:rsidR="00666055" w:rsidRDefault="00666055">
      <w:pPr>
        <w:pStyle w:val="ConsPlusNormal"/>
        <w:spacing w:before="220"/>
        <w:ind w:firstLine="540"/>
        <w:jc w:val="both"/>
      </w:pPr>
      <w:bookmarkStart w:id="5" w:name="P186"/>
      <w:bookmarkEnd w:id="5"/>
      <w:r>
        <w:t>3.2. Грантополучатель обязан представить в Управление в сроки, установленные договором:</w:t>
      </w:r>
    </w:p>
    <w:p w:rsidR="00666055" w:rsidRDefault="00666055">
      <w:pPr>
        <w:pStyle w:val="ConsPlusNormal"/>
        <w:spacing w:before="220"/>
        <w:ind w:firstLine="540"/>
        <w:jc w:val="both"/>
      </w:pPr>
      <w:r>
        <w:t xml:space="preserve">3.2.2) итоговый </w:t>
      </w:r>
      <w:hyperlink w:anchor="P485">
        <w:r>
          <w:rPr>
            <w:color w:val="0000FF"/>
          </w:rPr>
          <w:t>отчет</w:t>
        </w:r>
      </w:hyperlink>
      <w:r>
        <w:t xml:space="preserve"> о реализации проекта по форме согласно приложению N 5 к настоящему Порядку;</w:t>
      </w:r>
    </w:p>
    <w:p w:rsidR="00666055" w:rsidRDefault="00666055">
      <w:pPr>
        <w:pStyle w:val="ConsPlusNormal"/>
        <w:spacing w:before="220"/>
        <w:ind w:firstLine="540"/>
        <w:jc w:val="both"/>
      </w:pPr>
      <w:r>
        <w:t xml:space="preserve">3.2.3) итоговый финансовый </w:t>
      </w:r>
      <w:hyperlink w:anchor="P537">
        <w:r>
          <w:rPr>
            <w:color w:val="0000FF"/>
          </w:rPr>
          <w:t>отчет</w:t>
        </w:r>
      </w:hyperlink>
      <w:r>
        <w:t xml:space="preserve"> по форме согласно приложению N 6 к настоящему Порядку.</w:t>
      </w:r>
    </w:p>
    <w:p w:rsidR="00666055" w:rsidRDefault="00666055">
      <w:pPr>
        <w:pStyle w:val="ConsPlusNormal"/>
        <w:spacing w:before="220"/>
        <w:ind w:firstLine="540"/>
        <w:jc w:val="both"/>
      </w:pPr>
      <w:r>
        <w:t>3.3. Расходы, источником финансового обеспечения которых является муниципальный грант, отраженные в финансовом отчете, должны быть подтверждены грантополучателем соответствующими документами.</w:t>
      </w:r>
    </w:p>
    <w:p w:rsidR="00666055" w:rsidRDefault="00666055">
      <w:pPr>
        <w:pStyle w:val="ConsPlusNormal"/>
        <w:jc w:val="both"/>
      </w:pPr>
    </w:p>
    <w:p w:rsidR="00666055" w:rsidRDefault="00666055">
      <w:pPr>
        <w:pStyle w:val="ConsPlusTitle"/>
        <w:jc w:val="center"/>
        <w:outlineLvl w:val="1"/>
      </w:pPr>
      <w:r>
        <w:t>4. Требования к осуществлению контроля (мониторинга)</w:t>
      </w:r>
    </w:p>
    <w:p w:rsidR="00666055" w:rsidRDefault="00666055">
      <w:pPr>
        <w:pStyle w:val="ConsPlusTitle"/>
        <w:jc w:val="center"/>
      </w:pPr>
      <w:r>
        <w:t>за соблюдением условий и порядка предоставления субсидий</w:t>
      </w:r>
    </w:p>
    <w:p w:rsidR="00666055" w:rsidRDefault="00666055">
      <w:pPr>
        <w:pStyle w:val="ConsPlusTitle"/>
        <w:jc w:val="center"/>
      </w:pPr>
      <w:r>
        <w:t>на возмещение затрат и ответственности за их нарушение</w:t>
      </w:r>
    </w:p>
    <w:p w:rsidR="00666055" w:rsidRDefault="00666055">
      <w:pPr>
        <w:pStyle w:val="ConsPlusNormal"/>
        <w:jc w:val="center"/>
      </w:pPr>
      <w:r>
        <w:t>(в ред. постановления администрации города Благовещенска</w:t>
      </w:r>
    </w:p>
    <w:p w:rsidR="00666055" w:rsidRDefault="00666055">
      <w:pPr>
        <w:pStyle w:val="ConsPlusNormal"/>
        <w:jc w:val="center"/>
      </w:pPr>
      <w:r>
        <w:t xml:space="preserve">от 06.06.2022 </w:t>
      </w:r>
      <w:hyperlink r:id="rId35">
        <w:r>
          <w:rPr>
            <w:color w:val="0000FF"/>
          </w:rPr>
          <w:t>N 2883</w:t>
        </w:r>
      </w:hyperlink>
      <w:r>
        <w:t>)</w:t>
      </w:r>
    </w:p>
    <w:p w:rsidR="00666055" w:rsidRDefault="00666055">
      <w:pPr>
        <w:pStyle w:val="ConsPlusNormal"/>
        <w:jc w:val="both"/>
      </w:pPr>
    </w:p>
    <w:p w:rsidR="00666055" w:rsidRDefault="00666055">
      <w:pPr>
        <w:pStyle w:val="ConsPlusNormal"/>
        <w:ind w:firstLine="540"/>
        <w:jc w:val="both"/>
      </w:pPr>
      <w:r>
        <w:t xml:space="preserve">4.1. Главным распорядителем и органом муниципального финансового контроля в порядке, установленном действующим законодательством Российской Федерации, осуществляется обязательная проверка условий и порядка предоставления субсидии, в том числе в части достижения результатов предоставления субсидии, а также проверка в соответствии со </w:t>
      </w:r>
      <w:hyperlink r:id="rId36">
        <w:r>
          <w:rPr>
            <w:color w:val="0000FF"/>
          </w:rPr>
          <w:t>статьями 268.1</w:t>
        </w:r>
      </w:hyperlink>
      <w:r>
        <w:t xml:space="preserve"> и </w:t>
      </w:r>
      <w:hyperlink r:id="rId37">
        <w:r>
          <w:rPr>
            <w:color w:val="0000FF"/>
          </w:rPr>
          <w:t>269.2</w:t>
        </w:r>
      </w:hyperlink>
      <w:r>
        <w:t xml:space="preserve"> Бюджетного кодекса Российской Федерации.</w:t>
      </w:r>
    </w:p>
    <w:p w:rsidR="00666055" w:rsidRDefault="00666055">
      <w:pPr>
        <w:pStyle w:val="ConsPlusNormal"/>
        <w:jc w:val="both"/>
      </w:pPr>
      <w:r>
        <w:t xml:space="preserve">(п. 4.1 в ред. постановления администрации города Благовещенска от 06.06.2022 </w:t>
      </w:r>
      <w:hyperlink r:id="rId38">
        <w:r>
          <w:rPr>
            <w:color w:val="0000FF"/>
          </w:rPr>
          <w:t>N 2883</w:t>
        </w:r>
      </w:hyperlink>
      <w:r>
        <w:t>)</w:t>
      </w:r>
    </w:p>
    <w:p w:rsidR="00666055" w:rsidRDefault="00666055">
      <w:pPr>
        <w:pStyle w:val="ConsPlusNormal"/>
        <w:spacing w:before="220"/>
        <w:ind w:firstLine="540"/>
        <w:jc w:val="both"/>
      </w:pPr>
      <w:r>
        <w:t>4.1.1. Со дня подачи заявки до окончания срока оказания поддержки Управление, органы финансового контроля вправе запрашивать у грантополучателя документацию, необходимую для контроля соблюдения условий, целей и порядка предоставления муниципального гранта.</w:t>
      </w:r>
    </w:p>
    <w:p w:rsidR="00666055" w:rsidRDefault="00666055">
      <w:pPr>
        <w:pStyle w:val="ConsPlusNormal"/>
        <w:spacing w:before="220"/>
        <w:ind w:firstLine="540"/>
        <w:jc w:val="both"/>
      </w:pPr>
      <w:r>
        <w:t>4.1.2. Грантополучатель обязан направить (представить) документы и информацию, необходимые для осуществления контроля, в течение 10 (десяти) рабочих дней со дня получения указанного запроса.</w:t>
      </w:r>
    </w:p>
    <w:p w:rsidR="00666055" w:rsidRDefault="00666055">
      <w:pPr>
        <w:pStyle w:val="ConsPlusNormal"/>
        <w:spacing w:before="220"/>
        <w:ind w:firstLine="540"/>
        <w:jc w:val="both"/>
      </w:pPr>
      <w:r>
        <w:t>4.2. В случае невозможности оценки соблюдения условий, целей и порядка предоставления муниципального гранта по результатам документальной проверки осуществляется выездная проверка.</w:t>
      </w:r>
    </w:p>
    <w:p w:rsidR="00666055" w:rsidRDefault="00666055">
      <w:pPr>
        <w:pStyle w:val="ConsPlusNormal"/>
        <w:spacing w:before="220"/>
        <w:ind w:firstLine="540"/>
        <w:jc w:val="both"/>
      </w:pPr>
      <w:r>
        <w:t>Грантополучатель обязан обеспечить доступ представителям Управления, органов финансового контроля для осуществления мероприятий контроля, а также представить запрашиваемые в ходе выездной проверки документы, связанные с предоставлением муниципального гранта.</w:t>
      </w:r>
    </w:p>
    <w:p w:rsidR="00666055" w:rsidRDefault="00666055">
      <w:pPr>
        <w:pStyle w:val="ConsPlusNormal"/>
        <w:spacing w:before="220"/>
        <w:ind w:firstLine="540"/>
        <w:jc w:val="both"/>
      </w:pPr>
      <w:r>
        <w:lastRenderedPageBreak/>
        <w:t>4.3. За нарушение условий, целей и порядка предоставления муниципального гранта устанавливается ответственность грантополучателя в виде возврата средств муниципального гранта в городской бюджет.</w:t>
      </w:r>
    </w:p>
    <w:p w:rsidR="00666055" w:rsidRDefault="00666055">
      <w:pPr>
        <w:pStyle w:val="ConsPlusNormal"/>
        <w:spacing w:before="220"/>
        <w:ind w:firstLine="540"/>
        <w:jc w:val="both"/>
      </w:pPr>
      <w:r>
        <w:t>4.4. Основанием для применения мер ответственности являются:</w:t>
      </w:r>
    </w:p>
    <w:p w:rsidR="00666055" w:rsidRDefault="00666055">
      <w:pPr>
        <w:pStyle w:val="ConsPlusNormal"/>
        <w:spacing w:before="220"/>
        <w:ind w:firstLine="540"/>
        <w:jc w:val="both"/>
      </w:pPr>
      <w:r>
        <w:t>4.4.1) нарушение грантополучателем условий, установленных при предоставлении гранта, выявленное по фактам проверок, проведенных Управлением, органом финансового контроля;</w:t>
      </w:r>
    </w:p>
    <w:p w:rsidR="00666055" w:rsidRDefault="00666055">
      <w:pPr>
        <w:pStyle w:val="ConsPlusNormal"/>
        <w:spacing w:before="220"/>
        <w:ind w:firstLine="540"/>
        <w:jc w:val="both"/>
      </w:pPr>
      <w:r>
        <w:t>4.4.2) установление факта представления недостоверных сведений и (или) подложных документов, в том числе:</w:t>
      </w:r>
    </w:p>
    <w:p w:rsidR="00666055" w:rsidRDefault="00666055">
      <w:pPr>
        <w:pStyle w:val="ConsPlusNormal"/>
        <w:spacing w:before="220"/>
        <w:ind w:firstLine="540"/>
        <w:jc w:val="both"/>
      </w:pPr>
      <w:r>
        <w:t>- документов, которые по своему содержанию противоречат друг другу;</w:t>
      </w:r>
    </w:p>
    <w:p w:rsidR="00666055" w:rsidRDefault="00666055">
      <w:pPr>
        <w:pStyle w:val="ConsPlusNormal"/>
        <w:spacing w:before="220"/>
        <w:ind w:firstLine="540"/>
        <w:jc w:val="both"/>
      </w:pPr>
      <w:r>
        <w:t>- документов, заверенных (подписанных) неуполномоченным лицом;</w:t>
      </w:r>
    </w:p>
    <w:p w:rsidR="00666055" w:rsidRDefault="00666055">
      <w:pPr>
        <w:pStyle w:val="ConsPlusNormal"/>
        <w:spacing w:before="220"/>
        <w:ind w:firstLine="540"/>
        <w:jc w:val="both"/>
      </w:pPr>
      <w:r>
        <w:t>- сведений, достоверность которых не подтверждена соответствующим уполномоченным органом (организацией);</w:t>
      </w:r>
    </w:p>
    <w:p w:rsidR="00666055" w:rsidRDefault="00666055">
      <w:pPr>
        <w:pStyle w:val="ConsPlusNormal"/>
        <w:spacing w:before="220"/>
        <w:ind w:firstLine="540"/>
        <w:jc w:val="both"/>
      </w:pPr>
      <w:r>
        <w:t>4.4.3) установление факта нахождения грантополучателя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w:t>
      </w:r>
    </w:p>
    <w:p w:rsidR="00666055" w:rsidRDefault="00666055">
      <w:pPr>
        <w:pStyle w:val="ConsPlusNormal"/>
        <w:spacing w:before="220"/>
        <w:ind w:firstLine="540"/>
        <w:jc w:val="both"/>
      </w:pPr>
      <w:r>
        <w:t xml:space="preserve">4.4.4) непредставление отчетности, предусмотренной </w:t>
      </w:r>
      <w:hyperlink w:anchor="P186">
        <w:r>
          <w:rPr>
            <w:color w:val="0000FF"/>
          </w:rPr>
          <w:t>п. 3.2</w:t>
        </w:r>
      </w:hyperlink>
      <w:r>
        <w:t xml:space="preserve"> настоящего Порядка, в установленный срок.</w:t>
      </w:r>
    </w:p>
    <w:p w:rsidR="00666055" w:rsidRDefault="00666055">
      <w:pPr>
        <w:pStyle w:val="ConsPlusNormal"/>
        <w:jc w:val="both"/>
      </w:pPr>
    </w:p>
    <w:p w:rsidR="00666055" w:rsidRDefault="00666055">
      <w:pPr>
        <w:pStyle w:val="ConsPlusNormal"/>
        <w:jc w:val="both"/>
      </w:pPr>
    </w:p>
    <w:p w:rsidR="00666055" w:rsidRDefault="00666055">
      <w:pPr>
        <w:pStyle w:val="ConsPlusNormal"/>
        <w:jc w:val="both"/>
      </w:pPr>
    </w:p>
    <w:p w:rsidR="00666055" w:rsidRDefault="00666055">
      <w:pPr>
        <w:pStyle w:val="ConsPlusNormal"/>
        <w:jc w:val="both"/>
      </w:pPr>
    </w:p>
    <w:p w:rsidR="00666055" w:rsidRDefault="00666055">
      <w:pPr>
        <w:pStyle w:val="ConsPlusNormal"/>
        <w:jc w:val="both"/>
      </w:pPr>
    </w:p>
    <w:p w:rsidR="00666055" w:rsidRDefault="00666055">
      <w:pPr>
        <w:pStyle w:val="ConsPlusNormal"/>
        <w:jc w:val="right"/>
        <w:outlineLvl w:val="1"/>
      </w:pPr>
      <w:r>
        <w:t>Приложение N 1</w:t>
      </w:r>
    </w:p>
    <w:p w:rsidR="00666055" w:rsidRDefault="00666055">
      <w:pPr>
        <w:pStyle w:val="ConsPlusNormal"/>
        <w:jc w:val="right"/>
      </w:pPr>
      <w:r>
        <w:t>к Порядку</w:t>
      </w:r>
    </w:p>
    <w:p w:rsidR="00666055" w:rsidRDefault="006660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66055">
        <w:tc>
          <w:tcPr>
            <w:tcW w:w="9071" w:type="dxa"/>
            <w:tcBorders>
              <w:top w:val="nil"/>
              <w:left w:val="nil"/>
              <w:bottom w:val="nil"/>
              <w:right w:val="nil"/>
            </w:tcBorders>
          </w:tcPr>
          <w:p w:rsidR="00666055" w:rsidRDefault="00666055">
            <w:pPr>
              <w:pStyle w:val="ConsPlusNormal"/>
              <w:jc w:val="center"/>
            </w:pPr>
            <w:bookmarkStart w:id="6" w:name="P220"/>
            <w:bookmarkEnd w:id="6"/>
            <w:r>
              <w:t>ТРЕБОВАНИЯ</w:t>
            </w:r>
          </w:p>
          <w:p w:rsidR="00666055" w:rsidRDefault="00666055">
            <w:pPr>
              <w:pStyle w:val="ConsPlusNormal"/>
              <w:jc w:val="center"/>
            </w:pPr>
            <w:r>
              <w:t>К ЗАЯВКЕ НА УЧАСТИЕ В КОНКУРСНОМ ОТБОРЕ НА ПРЕДОСТАВЛЕНИЕ МУНИЦИПАЛЬНОГО ГРАНТА</w:t>
            </w:r>
          </w:p>
        </w:tc>
      </w:tr>
    </w:tbl>
    <w:p w:rsidR="00666055" w:rsidRDefault="006660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66055">
        <w:tc>
          <w:tcPr>
            <w:tcW w:w="9071" w:type="dxa"/>
            <w:tcBorders>
              <w:top w:val="nil"/>
              <w:left w:val="nil"/>
              <w:bottom w:val="nil"/>
              <w:right w:val="nil"/>
            </w:tcBorders>
          </w:tcPr>
          <w:p w:rsidR="00666055" w:rsidRDefault="00666055">
            <w:pPr>
              <w:pStyle w:val="ConsPlusNormal"/>
              <w:ind w:firstLine="283"/>
              <w:jc w:val="both"/>
            </w:pPr>
            <w:r>
              <w:t>Заявка на предоставление муниципального гранта должна содержать следующую информацию:</w:t>
            </w:r>
          </w:p>
        </w:tc>
      </w:tr>
      <w:tr w:rsidR="00666055">
        <w:tc>
          <w:tcPr>
            <w:tcW w:w="9071" w:type="dxa"/>
            <w:tcBorders>
              <w:top w:val="nil"/>
              <w:left w:val="nil"/>
              <w:bottom w:val="nil"/>
              <w:right w:val="nil"/>
            </w:tcBorders>
          </w:tcPr>
          <w:p w:rsidR="00666055" w:rsidRDefault="00666055">
            <w:pPr>
              <w:pStyle w:val="ConsPlusNormal"/>
              <w:jc w:val="center"/>
              <w:outlineLvl w:val="2"/>
            </w:pPr>
            <w:r>
              <w:t>Титульный лист</w:t>
            </w:r>
          </w:p>
        </w:tc>
      </w:tr>
      <w:tr w:rsidR="00666055">
        <w:tc>
          <w:tcPr>
            <w:tcW w:w="9071" w:type="dxa"/>
            <w:tcBorders>
              <w:top w:val="nil"/>
              <w:left w:val="nil"/>
              <w:bottom w:val="nil"/>
              <w:right w:val="nil"/>
            </w:tcBorders>
          </w:tcPr>
          <w:p w:rsidR="00666055" w:rsidRDefault="00666055">
            <w:pPr>
              <w:pStyle w:val="ConsPlusNormal"/>
              <w:ind w:firstLine="283"/>
              <w:jc w:val="both"/>
            </w:pPr>
            <w:r>
              <w:t>1. Полное и сокращенное наименование организации-заявителя, организационно-правовая форма.</w:t>
            </w:r>
          </w:p>
          <w:p w:rsidR="00666055" w:rsidRDefault="00666055">
            <w:pPr>
              <w:pStyle w:val="ConsPlusNormal"/>
              <w:ind w:firstLine="283"/>
              <w:jc w:val="both"/>
            </w:pPr>
            <w:r>
              <w:t>2. Фамилия, имя, отчество (последнее - при наличии), место работы руководителя проекта, номер телефона.</w:t>
            </w:r>
          </w:p>
          <w:p w:rsidR="00666055" w:rsidRDefault="00666055">
            <w:pPr>
              <w:pStyle w:val="ConsPlusNormal"/>
              <w:ind w:firstLine="283"/>
              <w:jc w:val="both"/>
            </w:pPr>
            <w:r>
              <w:t>3. Контактная информация:</w:t>
            </w:r>
          </w:p>
          <w:p w:rsidR="00666055" w:rsidRDefault="00666055">
            <w:pPr>
              <w:pStyle w:val="ConsPlusNormal"/>
              <w:ind w:firstLine="283"/>
              <w:jc w:val="both"/>
            </w:pPr>
            <w:r>
              <w:t>- юридический и фактический адреса организации, номера телефонов, e-mail, банковские реквизиты организации.</w:t>
            </w:r>
          </w:p>
          <w:p w:rsidR="00666055" w:rsidRDefault="00666055">
            <w:pPr>
              <w:pStyle w:val="ConsPlusNormal"/>
              <w:ind w:firstLine="283"/>
              <w:jc w:val="both"/>
            </w:pPr>
            <w:r>
              <w:t>4. Название проекта.</w:t>
            </w:r>
          </w:p>
          <w:p w:rsidR="00666055" w:rsidRDefault="00666055">
            <w:pPr>
              <w:pStyle w:val="ConsPlusNormal"/>
              <w:ind w:firstLine="283"/>
              <w:jc w:val="both"/>
            </w:pPr>
            <w:r>
              <w:t>5. Аннотация проекта (краткое изложение проблемы, цели проекта, ожидаемые результаты).</w:t>
            </w:r>
          </w:p>
          <w:p w:rsidR="00666055" w:rsidRDefault="00666055">
            <w:pPr>
              <w:pStyle w:val="ConsPlusNormal"/>
              <w:ind w:firstLine="283"/>
              <w:jc w:val="both"/>
            </w:pPr>
            <w:r>
              <w:t>6. Сроки реализации проекта (начало, окончание (в пределах финансового года)).</w:t>
            </w:r>
          </w:p>
          <w:p w:rsidR="00666055" w:rsidRDefault="00666055">
            <w:pPr>
              <w:pStyle w:val="ConsPlusNormal"/>
              <w:ind w:firstLine="283"/>
              <w:jc w:val="both"/>
            </w:pPr>
            <w:r>
              <w:t>7. Бюджет проекта (смета).</w:t>
            </w:r>
          </w:p>
          <w:p w:rsidR="00666055" w:rsidRDefault="00666055">
            <w:pPr>
              <w:pStyle w:val="ConsPlusNormal"/>
              <w:ind w:firstLine="283"/>
              <w:jc w:val="both"/>
            </w:pPr>
            <w:r>
              <w:lastRenderedPageBreak/>
              <w:t>8. Запрашиваемая сумма гранта.</w:t>
            </w:r>
          </w:p>
          <w:p w:rsidR="00666055" w:rsidRDefault="00666055">
            <w:pPr>
              <w:pStyle w:val="ConsPlusNormal"/>
              <w:ind w:firstLine="283"/>
              <w:jc w:val="both"/>
            </w:pPr>
            <w:r>
              <w:t>9. Подписи руководителя проекта и руководителя организации.</w:t>
            </w:r>
          </w:p>
          <w:p w:rsidR="00666055" w:rsidRDefault="00666055">
            <w:pPr>
              <w:pStyle w:val="ConsPlusNormal"/>
              <w:ind w:firstLine="283"/>
              <w:jc w:val="both"/>
            </w:pPr>
            <w:r>
              <w:t>10. Печать организации (при наличии).</w:t>
            </w:r>
          </w:p>
        </w:tc>
      </w:tr>
      <w:tr w:rsidR="00666055">
        <w:tc>
          <w:tcPr>
            <w:tcW w:w="9071" w:type="dxa"/>
            <w:tcBorders>
              <w:top w:val="nil"/>
              <w:left w:val="nil"/>
              <w:bottom w:val="nil"/>
              <w:right w:val="nil"/>
            </w:tcBorders>
          </w:tcPr>
          <w:p w:rsidR="00666055" w:rsidRDefault="00666055">
            <w:pPr>
              <w:pStyle w:val="ConsPlusNormal"/>
              <w:jc w:val="center"/>
              <w:outlineLvl w:val="2"/>
            </w:pPr>
            <w:r>
              <w:lastRenderedPageBreak/>
              <w:t>Описание культурного социально значимого проекта</w:t>
            </w:r>
          </w:p>
        </w:tc>
      </w:tr>
      <w:tr w:rsidR="00666055">
        <w:tc>
          <w:tcPr>
            <w:tcW w:w="9071" w:type="dxa"/>
            <w:tcBorders>
              <w:top w:val="nil"/>
              <w:left w:val="nil"/>
              <w:bottom w:val="nil"/>
              <w:right w:val="nil"/>
            </w:tcBorders>
          </w:tcPr>
          <w:p w:rsidR="00666055" w:rsidRDefault="00666055">
            <w:pPr>
              <w:pStyle w:val="ConsPlusNormal"/>
              <w:ind w:firstLine="283"/>
              <w:jc w:val="both"/>
            </w:pPr>
            <w:r>
              <w:t>1. Постановка социально-культурной проблемы, на решение которой направлен проект (несоответствие между желаемым и действительным состоянием культурной жизни, когда это несоответствие затрагивает не отдельных членов общества, а их достаточно большие группы).</w:t>
            </w:r>
          </w:p>
          <w:p w:rsidR="00666055" w:rsidRDefault="00666055">
            <w:pPr>
              <w:pStyle w:val="ConsPlusNormal"/>
              <w:ind w:firstLine="283"/>
              <w:jc w:val="both"/>
            </w:pPr>
            <w:r>
              <w:t>2. Цель (то, для чего разработан/реализуется данный проект) и задачи проекта (шаги по достижению цели).</w:t>
            </w:r>
          </w:p>
          <w:p w:rsidR="00666055" w:rsidRDefault="00666055">
            <w:pPr>
              <w:pStyle w:val="ConsPlusNormal"/>
              <w:ind w:firstLine="283"/>
              <w:jc w:val="both"/>
            </w:pPr>
            <w:r>
              <w:t>3. Планируемые результаты (что и в каком количестве будет получено, какие изменения произойдут в результате выполнения данного проекта).</w:t>
            </w:r>
          </w:p>
          <w:p w:rsidR="00666055" w:rsidRDefault="00666055">
            <w:pPr>
              <w:pStyle w:val="ConsPlusNormal"/>
              <w:ind w:firstLine="283"/>
              <w:jc w:val="both"/>
            </w:pPr>
            <w:r>
              <w:t>4. Календарный план реализации проекта:</w:t>
            </w:r>
          </w:p>
        </w:tc>
      </w:tr>
    </w:tbl>
    <w:p w:rsidR="00666055" w:rsidRDefault="006660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2324"/>
        <w:gridCol w:w="1417"/>
        <w:gridCol w:w="2438"/>
      </w:tblGrid>
      <w:tr w:rsidR="00666055">
        <w:tc>
          <w:tcPr>
            <w:tcW w:w="567" w:type="dxa"/>
          </w:tcPr>
          <w:p w:rsidR="00666055" w:rsidRDefault="00666055">
            <w:pPr>
              <w:pStyle w:val="ConsPlusNormal"/>
              <w:jc w:val="center"/>
            </w:pPr>
            <w:r>
              <w:t>N п/п</w:t>
            </w:r>
          </w:p>
        </w:tc>
        <w:tc>
          <w:tcPr>
            <w:tcW w:w="2324" w:type="dxa"/>
          </w:tcPr>
          <w:p w:rsidR="00666055" w:rsidRDefault="00666055">
            <w:pPr>
              <w:pStyle w:val="ConsPlusNormal"/>
              <w:jc w:val="center"/>
            </w:pPr>
            <w:r>
              <w:t>Мероприятия</w:t>
            </w:r>
          </w:p>
        </w:tc>
        <w:tc>
          <w:tcPr>
            <w:tcW w:w="2324" w:type="dxa"/>
          </w:tcPr>
          <w:p w:rsidR="00666055" w:rsidRDefault="00666055">
            <w:pPr>
              <w:pStyle w:val="ConsPlusNormal"/>
              <w:jc w:val="center"/>
            </w:pPr>
            <w:r>
              <w:t>Ответственный</w:t>
            </w:r>
          </w:p>
        </w:tc>
        <w:tc>
          <w:tcPr>
            <w:tcW w:w="1417" w:type="dxa"/>
          </w:tcPr>
          <w:p w:rsidR="00666055" w:rsidRDefault="00666055">
            <w:pPr>
              <w:pStyle w:val="ConsPlusNormal"/>
              <w:jc w:val="center"/>
            </w:pPr>
            <w:r>
              <w:t>Сроки</w:t>
            </w:r>
          </w:p>
        </w:tc>
        <w:tc>
          <w:tcPr>
            <w:tcW w:w="2438" w:type="dxa"/>
          </w:tcPr>
          <w:p w:rsidR="00666055" w:rsidRDefault="00666055">
            <w:pPr>
              <w:pStyle w:val="ConsPlusNormal"/>
              <w:jc w:val="center"/>
            </w:pPr>
            <w:r>
              <w:t>Планируемый результат</w:t>
            </w:r>
          </w:p>
        </w:tc>
      </w:tr>
      <w:tr w:rsidR="00666055">
        <w:tc>
          <w:tcPr>
            <w:tcW w:w="567" w:type="dxa"/>
          </w:tcPr>
          <w:p w:rsidR="00666055" w:rsidRDefault="00666055">
            <w:pPr>
              <w:pStyle w:val="ConsPlusNormal"/>
            </w:pPr>
          </w:p>
        </w:tc>
        <w:tc>
          <w:tcPr>
            <w:tcW w:w="2324" w:type="dxa"/>
          </w:tcPr>
          <w:p w:rsidR="00666055" w:rsidRDefault="00666055">
            <w:pPr>
              <w:pStyle w:val="ConsPlusNormal"/>
            </w:pPr>
          </w:p>
        </w:tc>
        <w:tc>
          <w:tcPr>
            <w:tcW w:w="2324" w:type="dxa"/>
          </w:tcPr>
          <w:p w:rsidR="00666055" w:rsidRDefault="00666055">
            <w:pPr>
              <w:pStyle w:val="ConsPlusNormal"/>
            </w:pPr>
          </w:p>
        </w:tc>
        <w:tc>
          <w:tcPr>
            <w:tcW w:w="1417" w:type="dxa"/>
          </w:tcPr>
          <w:p w:rsidR="00666055" w:rsidRDefault="00666055">
            <w:pPr>
              <w:pStyle w:val="ConsPlusNormal"/>
            </w:pPr>
          </w:p>
        </w:tc>
        <w:tc>
          <w:tcPr>
            <w:tcW w:w="2438" w:type="dxa"/>
          </w:tcPr>
          <w:p w:rsidR="00666055" w:rsidRDefault="00666055">
            <w:pPr>
              <w:pStyle w:val="ConsPlusNormal"/>
            </w:pPr>
          </w:p>
        </w:tc>
      </w:tr>
      <w:tr w:rsidR="00666055">
        <w:tc>
          <w:tcPr>
            <w:tcW w:w="567" w:type="dxa"/>
          </w:tcPr>
          <w:p w:rsidR="00666055" w:rsidRDefault="00666055">
            <w:pPr>
              <w:pStyle w:val="ConsPlusNormal"/>
            </w:pPr>
          </w:p>
        </w:tc>
        <w:tc>
          <w:tcPr>
            <w:tcW w:w="2324" w:type="dxa"/>
          </w:tcPr>
          <w:p w:rsidR="00666055" w:rsidRDefault="00666055">
            <w:pPr>
              <w:pStyle w:val="ConsPlusNormal"/>
            </w:pPr>
          </w:p>
        </w:tc>
        <w:tc>
          <w:tcPr>
            <w:tcW w:w="2324" w:type="dxa"/>
          </w:tcPr>
          <w:p w:rsidR="00666055" w:rsidRDefault="00666055">
            <w:pPr>
              <w:pStyle w:val="ConsPlusNormal"/>
            </w:pPr>
          </w:p>
        </w:tc>
        <w:tc>
          <w:tcPr>
            <w:tcW w:w="1417" w:type="dxa"/>
          </w:tcPr>
          <w:p w:rsidR="00666055" w:rsidRDefault="00666055">
            <w:pPr>
              <w:pStyle w:val="ConsPlusNormal"/>
            </w:pPr>
          </w:p>
        </w:tc>
        <w:tc>
          <w:tcPr>
            <w:tcW w:w="2438" w:type="dxa"/>
          </w:tcPr>
          <w:p w:rsidR="00666055" w:rsidRDefault="00666055">
            <w:pPr>
              <w:pStyle w:val="ConsPlusNormal"/>
            </w:pPr>
          </w:p>
        </w:tc>
      </w:tr>
      <w:tr w:rsidR="00666055">
        <w:tc>
          <w:tcPr>
            <w:tcW w:w="567" w:type="dxa"/>
          </w:tcPr>
          <w:p w:rsidR="00666055" w:rsidRDefault="00666055">
            <w:pPr>
              <w:pStyle w:val="ConsPlusNormal"/>
            </w:pPr>
          </w:p>
        </w:tc>
        <w:tc>
          <w:tcPr>
            <w:tcW w:w="2324" w:type="dxa"/>
          </w:tcPr>
          <w:p w:rsidR="00666055" w:rsidRDefault="00666055">
            <w:pPr>
              <w:pStyle w:val="ConsPlusNormal"/>
            </w:pPr>
          </w:p>
        </w:tc>
        <w:tc>
          <w:tcPr>
            <w:tcW w:w="2324" w:type="dxa"/>
          </w:tcPr>
          <w:p w:rsidR="00666055" w:rsidRDefault="00666055">
            <w:pPr>
              <w:pStyle w:val="ConsPlusNormal"/>
            </w:pPr>
          </w:p>
        </w:tc>
        <w:tc>
          <w:tcPr>
            <w:tcW w:w="1417" w:type="dxa"/>
          </w:tcPr>
          <w:p w:rsidR="00666055" w:rsidRDefault="00666055">
            <w:pPr>
              <w:pStyle w:val="ConsPlusNormal"/>
            </w:pPr>
          </w:p>
        </w:tc>
        <w:tc>
          <w:tcPr>
            <w:tcW w:w="2438" w:type="dxa"/>
          </w:tcPr>
          <w:p w:rsidR="00666055" w:rsidRDefault="00666055">
            <w:pPr>
              <w:pStyle w:val="ConsPlusNormal"/>
            </w:pPr>
          </w:p>
        </w:tc>
      </w:tr>
    </w:tbl>
    <w:p w:rsidR="00666055" w:rsidRDefault="006660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66055">
        <w:tc>
          <w:tcPr>
            <w:tcW w:w="9071" w:type="dxa"/>
            <w:tcBorders>
              <w:top w:val="nil"/>
              <w:left w:val="nil"/>
              <w:bottom w:val="nil"/>
              <w:right w:val="nil"/>
            </w:tcBorders>
          </w:tcPr>
          <w:p w:rsidR="00666055" w:rsidRDefault="00666055">
            <w:pPr>
              <w:pStyle w:val="ConsPlusNormal"/>
              <w:ind w:firstLine="283"/>
              <w:jc w:val="both"/>
            </w:pPr>
            <w:r>
              <w:t>5. Бюджет проекта (в рублях):</w:t>
            </w:r>
          </w:p>
        </w:tc>
      </w:tr>
    </w:tbl>
    <w:p w:rsidR="00666055" w:rsidRDefault="006660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666055">
        <w:tc>
          <w:tcPr>
            <w:tcW w:w="2268" w:type="dxa"/>
          </w:tcPr>
          <w:p w:rsidR="00666055" w:rsidRDefault="00666055">
            <w:pPr>
              <w:pStyle w:val="ConsPlusNormal"/>
              <w:jc w:val="center"/>
            </w:pPr>
            <w:r>
              <w:t>Наименование статьи</w:t>
            </w:r>
          </w:p>
        </w:tc>
        <w:tc>
          <w:tcPr>
            <w:tcW w:w="2268" w:type="dxa"/>
          </w:tcPr>
          <w:p w:rsidR="00666055" w:rsidRDefault="00666055">
            <w:pPr>
              <w:pStyle w:val="ConsPlusNormal"/>
              <w:jc w:val="center"/>
            </w:pPr>
            <w:r>
              <w:t>Общая сумма расходов</w:t>
            </w:r>
          </w:p>
        </w:tc>
        <w:tc>
          <w:tcPr>
            <w:tcW w:w="2268" w:type="dxa"/>
          </w:tcPr>
          <w:p w:rsidR="00666055" w:rsidRDefault="00666055">
            <w:pPr>
              <w:pStyle w:val="ConsPlusNormal"/>
              <w:jc w:val="center"/>
            </w:pPr>
            <w:r>
              <w:t>Средства муниципального гранта</w:t>
            </w:r>
          </w:p>
        </w:tc>
        <w:tc>
          <w:tcPr>
            <w:tcW w:w="2268" w:type="dxa"/>
          </w:tcPr>
          <w:p w:rsidR="00666055" w:rsidRDefault="00666055">
            <w:pPr>
              <w:pStyle w:val="ConsPlusNormal"/>
              <w:jc w:val="center"/>
            </w:pPr>
            <w:r>
              <w:t>Привлеченные средства</w:t>
            </w:r>
          </w:p>
        </w:tc>
      </w:tr>
      <w:tr w:rsidR="00666055">
        <w:tc>
          <w:tcPr>
            <w:tcW w:w="2268" w:type="dxa"/>
          </w:tcPr>
          <w:p w:rsidR="00666055" w:rsidRDefault="00666055">
            <w:pPr>
              <w:pStyle w:val="ConsPlusNormal"/>
            </w:pPr>
          </w:p>
        </w:tc>
        <w:tc>
          <w:tcPr>
            <w:tcW w:w="2268" w:type="dxa"/>
          </w:tcPr>
          <w:p w:rsidR="00666055" w:rsidRDefault="00666055">
            <w:pPr>
              <w:pStyle w:val="ConsPlusNormal"/>
            </w:pPr>
          </w:p>
        </w:tc>
        <w:tc>
          <w:tcPr>
            <w:tcW w:w="2268" w:type="dxa"/>
          </w:tcPr>
          <w:p w:rsidR="00666055" w:rsidRDefault="00666055">
            <w:pPr>
              <w:pStyle w:val="ConsPlusNormal"/>
            </w:pPr>
          </w:p>
        </w:tc>
        <w:tc>
          <w:tcPr>
            <w:tcW w:w="2268" w:type="dxa"/>
          </w:tcPr>
          <w:p w:rsidR="00666055" w:rsidRDefault="00666055">
            <w:pPr>
              <w:pStyle w:val="ConsPlusNormal"/>
            </w:pPr>
          </w:p>
        </w:tc>
      </w:tr>
      <w:tr w:rsidR="00666055">
        <w:tc>
          <w:tcPr>
            <w:tcW w:w="2268" w:type="dxa"/>
          </w:tcPr>
          <w:p w:rsidR="00666055" w:rsidRDefault="00666055">
            <w:pPr>
              <w:pStyle w:val="ConsPlusNormal"/>
            </w:pPr>
          </w:p>
        </w:tc>
        <w:tc>
          <w:tcPr>
            <w:tcW w:w="2268" w:type="dxa"/>
          </w:tcPr>
          <w:p w:rsidR="00666055" w:rsidRDefault="00666055">
            <w:pPr>
              <w:pStyle w:val="ConsPlusNormal"/>
            </w:pPr>
          </w:p>
        </w:tc>
        <w:tc>
          <w:tcPr>
            <w:tcW w:w="2268" w:type="dxa"/>
          </w:tcPr>
          <w:p w:rsidR="00666055" w:rsidRDefault="00666055">
            <w:pPr>
              <w:pStyle w:val="ConsPlusNormal"/>
            </w:pPr>
          </w:p>
        </w:tc>
        <w:tc>
          <w:tcPr>
            <w:tcW w:w="2268" w:type="dxa"/>
          </w:tcPr>
          <w:p w:rsidR="00666055" w:rsidRDefault="00666055">
            <w:pPr>
              <w:pStyle w:val="ConsPlusNormal"/>
            </w:pPr>
          </w:p>
        </w:tc>
      </w:tr>
      <w:tr w:rsidR="00666055">
        <w:tc>
          <w:tcPr>
            <w:tcW w:w="2268" w:type="dxa"/>
          </w:tcPr>
          <w:p w:rsidR="00666055" w:rsidRDefault="00666055">
            <w:pPr>
              <w:pStyle w:val="ConsPlusNormal"/>
            </w:pPr>
          </w:p>
        </w:tc>
        <w:tc>
          <w:tcPr>
            <w:tcW w:w="2268" w:type="dxa"/>
          </w:tcPr>
          <w:p w:rsidR="00666055" w:rsidRDefault="00666055">
            <w:pPr>
              <w:pStyle w:val="ConsPlusNormal"/>
            </w:pPr>
          </w:p>
        </w:tc>
        <w:tc>
          <w:tcPr>
            <w:tcW w:w="2268" w:type="dxa"/>
          </w:tcPr>
          <w:p w:rsidR="00666055" w:rsidRDefault="00666055">
            <w:pPr>
              <w:pStyle w:val="ConsPlusNormal"/>
            </w:pPr>
          </w:p>
        </w:tc>
        <w:tc>
          <w:tcPr>
            <w:tcW w:w="2268" w:type="dxa"/>
          </w:tcPr>
          <w:p w:rsidR="00666055" w:rsidRDefault="00666055">
            <w:pPr>
              <w:pStyle w:val="ConsPlusNormal"/>
            </w:pPr>
          </w:p>
        </w:tc>
      </w:tr>
      <w:tr w:rsidR="00666055">
        <w:tc>
          <w:tcPr>
            <w:tcW w:w="2268" w:type="dxa"/>
          </w:tcPr>
          <w:p w:rsidR="00666055" w:rsidRDefault="00666055">
            <w:pPr>
              <w:pStyle w:val="ConsPlusNormal"/>
            </w:pPr>
            <w:r>
              <w:t>ВСЕГО</w:t>
            </w:r>
          </w:p>
        </w:tc>
        <w:tc>
          <w:tcPr>
            <w:tcW w:w="2268" w:type="dxa"/>
          </w:tcPr>
          <w:p w:rsidR="00666055" w:rsidRDefault="00666055">
            <w:pPr>
              <w:pStyle w:val="ConsPlusNormal"/>
            </w:pPr>
          </w:p>
        </w:tc>
        <w:tc>
          <w:tcPr>
            <w:tcW w:w="2268" w:type="dxa"/>
          </w:tcPr>
          <w:p w:rsidR="00666055" w:rsidRDefault="00666055">
            <w:pPr>
              <w:pStyle w:val="ConsPlusNormal"/>
            </w:pPr>
          </w:p>
        </w:tc>
        <w:tc>
          <w:tcPr>
            <w:tcW w:w="2268" w:type="dxa"/>
          </w:tcPr>
          <w:p w:rsidR="00666055" w:rsidRDefault="00666055">
            <w:pPr>
              <w:pStyle w:val="ConsPlusNormal"/>
            </w:pPr>
          </w:p>
        </w:tc>
      </w:tr>
    </w:tbl>
    <w:p w:rsidR="00666055" w:rsidRDefault="006660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66055">
        <w:tc>
          <w:tcPr>
            <w:tcW w:w="9071" w:type="dxa"/>
            <w:tcBorders>
              <w:top w:val="nil"/>
              <w:left w:val="nil"/>
              <w:bottom w:val="nil"/>
              <w:right w:val="nil"/>
            </w:tcBorders>
          </w:tcPr>
          <w:p w:rsidR="00666055" w:rsidRDefault="00666055">
            <w:pPr>
              <w:pStyle w:val="ConsPlusNormal"/>
            </w:pPr>
            <w:r>
              <w:t>Комментарии к бюджету проекта: _________________________________</w:t>
            </w:r>
          </w:p>
          <w:p w:rsidR="00666055" w:rsidRDefault="00666055">
            <w:pPr>
              <w:pStyle w:val="ConsPlusNormal"/>
            </w:pPr>
            <w:r>
              <w:t>_____________________________________________________________</w:t>
            </w:r>
          </w:p>
          <w:p w:rsidR="00666055" w:rsidRDefault="00666055">
            <w:pPr>
              <w:pStyle w:val="ConsPlusNormal"/>
            </w:pPr>
            <w:r>
              <w:t>_____________________________________________________________</w:t>
            </w:r>
          </w:p>
        </w:tc>
      </w:tr>
      <w:tr w:rsidR="00666055">
        <w:tc>
          <w:tcPr>
            <w:tcW w:w="9071" w:type="dxa"/>
            <w:tcBorders>
              <w:top w:val="nil"/>
              <w:left w:val="nil"/>
              <w:bottom w:val="nil"/>
              <w:right w:val="nil"/>
            </w:tcBorders>
          </w:tcPr>
          <w:p w:rsidR="00666055" w:rsidRDefault="00666055">
            <w:pPr>
              <w:pStyle w:val="ConsPlusNormal"/>
              <w:ind w:firstLine="283"/>
              <w:jc w:val="both"/>
            </w:pPr>
            <w:r>
              <w:t>6. Информация об исполнителях проекта (фамилия, имя, отчество (последнее - при наличии), возраст, образование, место работы, должность, опыт работы в некоммерческих организациях, функции по проекту).</w:t>
            </w:r>
          </w:p>
          <w:p w:rsidR="00666055" w:rsidRDefault="00666055">
            <w:pPr>
              <w:pStyle w:val="ConsPlusNormal"/>
              <w:ind w:firstLine="283"/>
              <w:jc w:val="both"/>
            </w:pPr>
            <w:r>
              <w:t>7. Планируемое число привлеченных для реализации проекта добровольцев (волонтеров):</w:t>
            </w:r>
          </w:p>
        </w:tc>
      </w:tr>
      <w:tr w:rsidR="00666055">
        <w:tc>
          <w:tcPr>
            <w:tcW w:w="9071" w:type="dxa"/>
            <w:tcBorders>
              <w:top w:val="nil"/>
              <w:left w:val="nil"/>
              <w:bottom w:val="nil"/>
              <w:right w:val="nil"/>
            </w:tcBorders>
          </w:tcPr>
          <w:p w:rsidR="00666055" w:rsidRDefault="00666055">
            <w:pPr>
              <w:pStyle w:val="ConsPlusNormal"/>
              <w:jc w:val="center"/>
              <w:outlineLvl w:val="2"/>
            </w:pPr>
            <w:r>
              <w:t>Приложения</w:t>
            </w:r>
          </w:p>
          <w:p w:rsidR="00666055" w:rsidRDefault="00666055">
            <w:pPr>
              <w:pStyle w:val="ConsPlusNormal"/>
            </w:pPr>
            <w:r>
              <w:t>_____________________________________________________________</w:t>
            </w:r>
          </w:p>
          <w:p w:rsidR="00666055" w:rsidRDefault="00666055">
            <w:pPr>
              <w:pStyle w:val="ConsPlusNormal"/>
              <w:ind w:firstLine="283"/>
              <w:jc w:val="both"/>
            </w:pPr>
            <w:r>
              <w:t>Предоставляю согласие:</w:t>
            </w:r>
          </w:p>
          <w:p w:rsidR="00666055" w:rsidRDefault="00666055">
            <w:pPr>
              <w:pStyle w:val="ConsPlusNormal"/>
              <w:ind w:firstLine="283"/>
              <w:jc w:val="both"/>
            </w:pPr>
            <w:r>
              <w:t xml:space="preserve">1) на обработку (включая сбор, запись, систематизацию, накопление, хранение, уточнение (обновление, изменение), извлечение, использование, блокирование, удаление) </w:t>
            </w:r>
            <w:r>
              <w:lastRenderedPageBreak/>
              <w:t>персональных данных,</w:t>
            </w:r>
          </w:p>
          <w:p w:rsidR="00666055" w:rsidRDefault="00666055">
            <w:pPr>
              <w:pStyle w:val="ConsPlusNormal"/>
              <w:ind w:firstLine="283"/>
              <w:jc w:val="both"/>
            </w:pPr>
            <w:r>
              <w:t>2) на публикацию, размещение в информационно-телекоммуникационной сети Интернет, средствах массовой информации и социальных сетях информации о заявителе, о подаваемой заявке, иной информации о заявителе, связанной с конкурсным отбором,</w:t>
            </w:r>
          </w:p>
          <w:p w:rsidR="00666055" w:rsidRDefault="00666055">
            <w:pPr>
              <w:pStyle w:val="ConsPlusNormal"/>
              <w:ind w:firstLine="283"/>
              <w:jc w:val="both"/>
            </w:pPr>
            <w:r>
              <w:t>3) осуществление администрацией города Благовещенск и уполномоченным органом финансового контроля обязательных проверок соблюдения условий, целей и порядка предоставления субсидии.</w:t>
            </w:r>
          </w:p>
        </w:tc>
      </w:tr>
    </w:tbl>
    <w:p w:rsidR="00666055" w:rsidRDefault="006660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701"/>
        <w:gridCol w:w="1133"/>
        <w:gridCol w:w="3175"/>
        <w:gridCol w:w="1247"/>
      </w:tblGrid>
      <w:tr w:rsidR="00666055">
        <w:tc>
          <w:tcPr>
            <w:tcW w:w="1814" w:type="dxa"/>
            <w:tcBorders>
              <w:top w:val="nil"/>
              <w:left w:val="nil"/>
              <w:bottom w:val="nil"/>
              <w:right w:val="nil"/>
            </w:tcBorders>
          </w:tcPr>
          <w:p w:rsidR="00666055" w:rsidRDefault="00666055">
            <w:pPr>
              <w:pStyle w:val="ConsPlusNormal"/>
            </w:pPr>
            <w:r>
              <w:t>Руководитель</w:t>
            </w:r>
          </w:p>
        </w:tc>
        <w:tc>
          <w:tcPr>
            <w:tcW w:w="1701" w:type="dxa"/>
            <w:tcBorders>
              <w:top w:val="nil"/>
              <w:left w:val="nil"/>
              <w:bottom w:val="single" w:sz="4" w:space="0" w:color="auto"/>
              <w:right w:val="nil"/>
            </w:tcBorders>
          </w:tcPr>
          <w:p w:rsidR="00666055" w:rsidRDefault="00666055">
            <w:pPr>
              <w:pStyle w:val="ConsPlusNormal"/>
            </w:pPr>
          </w:p>
        </w:tc>
        <w:tc>
          <w:tcPr>
            <w:tcW w:w="1133" w:type="dxa"/>
            <w:tcBorders>
              <w:top w:val="nil"/>
              <w:left w:val="nil"/>
              <w:bottom w:val="nil"/>
              <w:right w:val="nil"/>
            </w:tcBorders>
          </w:tcPr>
          <w:p w:rsidR="00666055" w:rsidRDefault="00666055">
            <w:pPr>
              <w:pStyle w:val="ConsPlusNormal"/>
            </w:pPr>
          </w:p>
        </w:tc>
        <w:tc>
          <w:tcPr>
            <w:tcW w:w="3175" w:type="dxa"/>
            <w:tcBorders>
              <w:top w:val="nil"/>
              <w:left w:val="nil"/>
              <w:bottom w:val="single" w:sz="4" w:space="0" w:color="auto"/>
              <w:right w:val="nil"/>
            </w:tcBorders>
          </w:tcPr>
          <w:p w:rsidR="00666055" w:rsidRDefault="00666055">
            <w:pPr>
              <w:pStyle w:val="ConsPlusNormal"/>
            </w:pPr>
          </w:p>
        </w:tc>
        <w:tc>
          <w:tcPr>
            <w:tcW w:w="1247" w:type="dxa"/>
            <w:tcBorders>
              <w:top w:val="nil"/>
              <w:left w:val="nil"/>
              <w:bottom w:val="nil"/>
              <w:right w:val="nil"/>
            </w:tcBorders>
          </w:tcPr>
          <w:p w:rsidR="00666055" w:rsidRDefault="00666055">
            <w:pPr>
              <w:pStyle w:val="ConsPlusNormal"/>
            </w:pPr>
          </w:p>
        </w:tc>
      </w:tr>
      <w:tr w:rsidR="00666055">
        <w:tc>
          <w:tcPr>
            <w:tcW w:w="1814" w:type="dxa"/>
            <w:tcBorders>
              <w:top w:val="nil"/>
              <w:left w:val="nil"/>
              <w:bottom w:val="nil"/>
              <w:right w:val="nil"/>
            </w:tcBorders>
          </w:tcPr>
          <w:p w:rsidR="00666055" w:rsidRDefault="00666055">
            <w:pPr>
              <w:pStyle w:val="ConsPlusNormal"/>
            </w:pPr>
          </w:p>
        </w:tc>
        <w:tc>
          <w:tcPr>
            <w:tcW w:w="1701" w:type="dxa"/>
            <w:tcBorders>
              <w:top w:val="single" w:sz="4" w:space="0" w:color="auto"/>
              <w:left w:val="nil"/>
              <w:bottom w:val="nil"/>
              <w:right w:val="nil"/>
            </w:tcBorders>
          </w:tcPr>
          <w:p w:rsidR="00666055" w:rsidRDefault="00666055">
            <w:pPr>
              <w:pStyle w:val="ConsPlusNormal"/>
              <w:jc w:val="center"/>
            </w:pPr>
            <w:r>
              <w:t>(подпись)</w:t>
            </w:r>
          </w:p>
        </w:tc>
        <w:tc>
          <w:tcPr>
            <w:tcW w:w="1133" w:type="dxa"/>
            <w:tcBorders>
              <w:top w:val="nil"/>
              <w:left w:val="nil"/>
              <w:bottom w:val="nil"/>
              <w:right w:val="nil"/>
            </w:tcBorders>
          </w:tcPr>
          <w:p w:rsidR="00666055" w:rsidRDefault="00666055">
            <w:pPr>
              <w:pStyle w:val="ConsPlusNormal"/>
            </w:pPr>
          </w:p>
        </w:tc>
        <w:tc>
          <w:tcPr>
            <w:tcW w:w="3175" w:type="dxa"/>
            <w:tcBorders>
              <w:top w:val="single" w:sz="4" w:space="0" w:color="auto"/>
              <w:left w:val="nil"/>
              <w:bottom w:val="nil"/>
              <w:right w:val="nil"/>
            </w:tcBorders>
          </w:tcPr>
          <w:p w:rsidR="00666055" w:rsidRDefault="00666055">
            <w:pPr>
              <w:pStyle w:val="ConsPlusNormal"/>
              <w:jc w:val="center"/>
            </w:pPr>
            <w:r>
              <w:t>(расшифровка подписи)</w:t>
            </w:r>
          </w:p>
        </w:tc>
        <w:tc>
          <w:tcPr>
            <w:tcW w:w="1247" w:type="dxa"/>
            <w:tcBorders>
              <w:top w:val="nil"/>
              <w:left w:val="nil"/>
              <w:bottom w:val="nil"/>
              <w:right w:val="nil"/>
            </w:tcBorders>
          </w:tcPr>
          <w:p w:rsidR="00666055" w:rsidRDefault="00666055">
            <w:pPr>
              <w:pStyle w:val="ConsPlusNormal"/>
            </w:pPr>
          </w:p>
        </w:tc>
      </w:tr>
      <w:tr w:rsidR="00666055">
        <w:tc>
          <w:tcPr>
            <w:tcW w:w="9070" w:type="dxa"/>
            <w:gridSpan w:val="5"/>
            <w:tcBorders>
              <w:top w:val="nil"/>
              <w:left w:val="nil"/>
              <w:bottom w:val="nil"/>
              <w:right w:val="nil"/>
            </w:tcBorders>
          </w:tcPr>
          <w:p w:rsidR="00666055" w:rsidRDefault="00666055">
            <w:pPr>
              <w:pStyle w:val="ConsPlusNormal"/>
            </w:pPr>
            <w:r>
              <w:t>"__" _____________ 20__ года</w:t>
            </w:r>
          </w:p>
        </w:tc>
      </w:tr>
      <w:tr w:rsidR="00666055">
        <w:tc>
          <w:tcPr>
            <w:tcW w:w="9070" w:type="dxa"/>
            <w:gridSpan w:val="5"/>
            <w:tcBorders>
              <w:top w:val="nil"/>
              <w:left w:val="nil"/>
              <w:bottom w:val="nil"/>
              <w:right w:val="nil"/>
            </w:tcBorders>
          </w:tcPr>
          <w:p w:rsidR="00666055" w:rsidRDefault="00666055">
            <w:pPr>
              <w:pStyle w:val="ConsPlusNormal"/>
              <w:ind w:firstLine="283"/>
              <w:jc w:val="both"/>
            </w:pPr>
            <w:r>
              <w:t>М.П.</w:t>
            </w:r>
          </w:p>
        </w:tc>
      </w:tr>
    </w:tbl>
    <w:p w:rsidR="00666055" w:rsidRDefault="006660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66055">
        <w:tc>
          <w:tcPr>
            <w:tcW w:w="9071" w:type="dxa"/>
            <w:tcBorders>
              <w:top w:val="nil"/>
              <w:left w:val="nil"/>
              <w:bottom w:val="nil"/>
              <w:right w:val="nil"/>
            </w:tcBorders>
          </w:tcPr>
          <w:p w:rsidR="00666055" w:rsidRDefault="00666055">
            <w:pPr>
              <w:pStyle w:val="ConsPlusNormal"/>
              <w:ind w:firstLine="283"/>
              <w:jc w:val="both"/>
            </w:pPr>
            <w:r>
              <w:t>Настоящим подтверждаю следующее:</w:t>
            </w:r>
          </w:p>
          <w:p w:rsidR="00666055" w:rsidRDefault="00666055">
            <w:pPr>
              <w:pStyle w:val="ConsPlusNormal"/>
              <w:ind w:firstLine="283"/>
              <w:jc w:val="both"/>
            </w:pPr>
            <w: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66055" w:rsidRDefault="00666055">
            <w:pPr>
              <w:pStyle w:val="ConsPlusNormal"/>
              <w:ind w:firstLine="283"/>
              <w:jc w:val="both"/>
            </w:pPr>
            <w:r>
              <w:t>2) 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w:t>
            </w:r>
          </w:p>
          <w:p w:rsidR="00666055" w:rsidRDefault="00666055">
            <w:pPr>
              <w:pStyle w:val="ConsPlusNormal"/>
              <w:ind w:firstLine="283"/>
              <w:jc w:val="both"/>
            </w:pPr>
            <w:r>
              <w:t>3) не являюсь получателем аналогичной поддержки;</w:t>
            </w:r>
          </w:p>
          <w:p w:rsidR="00666055" w:rsidRDefault="00666055">
            <w:pPr>
              <w:pStyle w:val="ConsPlusNormal"/>
              <w:ind w:firstLine="283"/>
              <w:jc w:val="both"/>
            </w:pPr>
            <w:r>
              <w:t>4) задолженность по уплате налогов, сборов, страховых взносов, пеней, штрафов, бюджетных инвестиций, и иная просроченная задолженность перед бюджетом города Благовещенска отсутствует.</w:t>
            </w:r>
          </w:p>
          <w:p w:rsidR="00666055" w:rsidRDefault="00666055">
            <w:pPr>
              <w:pStyle w:val="ConsPlusNormal"/>
              <w:ind w:firstLine="283"/>
              <w:jc w:val="both"/>
            </w:pPr>
            <w:r>
              <w:t>Заявитель несет предусмотренную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tc>
      </w:tr>
    </w:tbl>
    <w:p w:rsidR="00666055" w:rsidRDefault="006660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701"/>
        <w:gridCol w:w="1133"/>
        <w:gridCol w:w="3175"/>
        <w:gridCol w:w="1247"/>
      </w:tblGrid>
      <w:tr w:rsidR="00666055">
        <w:tc>
          <w:tcPr>
            <w:tcW w:w="1814" w:type="dxa"/>
            <w:tcBorders>
              <w:top w:val="nil"/>
              <w:left w:val="nil"/>
              <w:bottom w:val="nil"/>
              <w:right w:val="nil"/>
            </w:tcBorders>
          </w:tcPr>
          <w:p w:rsidR="00666055" w:rsidRDefault="00666055">
            <w:pPr>
              <w:pStyle w:val="ConsPlusNormal"/>
            </w:pPr>
            <w:r>
              <w:t>Руководитель</w:t>
            </w:r>
          </w:p>
        </w:tc>
        <w:tc>
          <w:tcPr>
            <w:tcW w:w="1701" w:type="dxa"/>
            <w:tcBorders>
              <w:top w:val="nil"/>
              <w:left w:val="nil"/>
              <w:bottom w:val="single" w:sz="4" w:space="0" w:color="auto"/>
              <w:right w:val="nil"/>
            </w:tcBorders>
          </w:tcPr>
          <w:p w:rsidR="00666055" w:rsidRDefault="00666055">
            <w:pPr>
              <w:pStyle w:val="ConsPlusNormal"/>
            </w:pPr>
          </w:p>
        </w:tc>
        <w:tc>
          <w:tcPr>
            <w:tcW w:w="1133" w:type="dxa"/>
            <w:tcBorders>
              <w:top w:val="nil"/>
              <w:left w:val="nil"/>
              <w:bottom w:val="nil"/>
              <w:right w:val="nil"/>
            </w:tcBorders>
          </w:tcPr>
          <w:p w:rsidR="00666055" w:rsidRDefault="00666055">
            <w:pPr>
              <w:pStyle w:val="ConsPlusNormal"/>
            </w:pPr>
          </w:p>
        </w:tc>
        <w:tc>
          <w:tcPr>
            <w:tcW w:w="3175" w:type="dxa"/>
            <w:tcBorders>
              <w:top w:val="nil"/>
              <w:left w:val="nil"/>
              <w:bottom w:val="single" w:sz="4" w:space="0" w:color="auto"/>
              <w:right w:val="nil"/>
            </w:tcBorders>
          </w:tcPr>
          <w:p w:rsidR="00666055" w:rsidRDefault="00666055">
            <w:pPr>
              <w:pStyle w:val="ConsPlusNormal"/>
            </w:pPr>
          </w:p>
        </w:tc>
        <w:tc>
          <w:tcPr>
            <w:tcW w:w="1247" w:type="dxa"/>
            <w:tcBorders>
              <w:top w:val="nil"/>
              <w:left w:val="nil"/>
              <w:bottom w:val="nil"/>
              <w:right w:val="nil"/>
            </w:tcBorders>
          </w:tcPr>
          <w:p w:rsidR="00666055" w:rsidRDefault="00666055">
            <w:pPr>
              <w:pStyle w:val="ConsPlusNormal"/>
            </w:pPr>
          </w:p>
        </w:tc>
      </w:tr>
      <w:tr w:rsidR="00666055">
        <w:tc>
          <w:tcPr>
            <w:tcW w:w="1814" w:type="dxa"/>
            <w:tcBorders>
              <w:top w:val="nil"/>
              <w:left w:val="nil"/>
              <w:bottom w:val="nil"/>
              <w:right w:val="nil"/>
            </w:tcBorders>
          </w:tcPr>
          <w:p w:rsidR="00666055" w:rsidRDefault="00666055">
            <w:pPr>
              <w:pStyle w:val="ConsPlusNormal"/>
            </w:pPr>
          </w:p>
        </w:tc>
        <w:tc>
          <w:tcPr>
            <w:tcW w:w="1701" w:type="dxa"/>
            <w:tcBorders>
              <w:top w:val="single" w:sz="4" w:space="0" w:color="auto"/>
              <w:left w:val="nil"/>
              <w:bottom w:val="nil"/>
              <w:right w:val="nil"/>
            </w:tcBorders>
          </w:tcPr>
          <w:p w:rsidR="00666055" w:rsidRDefault="00666055">
            <w:pPr>
              <w:pStyle w:val="ConsPlusNormal"/>
              <w:jc w:val="center"/>
            </w:pPr>
            <w:r>
              <w:t>(подпись)</w:t>
            </w:r>
          </w:p>
        </w:tc>
        <w:tc>
          <w:tcPr>
            <w:tcW w:w="1133" w:type="dxa"/>
            <w:tcBorders>
              <w:top w:val="nil"/>
              <w:left w:val="nil"/>
              <w:bottom w:val="nil"/>
              <w:right w:val="nil"/>
            </w:tcBorders>
          </w:tcPr>
          <w:p w:rsidR="00666055" w:rsidRDefault="00666055">
            <w:pPr>
              <w:pStyle w:val="ConsPlusNormal"/>
            </w:pPr>
          </w:p>
        </w:tc>
        <w:tc>
          <w:tcPr>
            <w:tcW w:w="3175" w:type="dxa"/>
            <w:tcBorders>
              <w:top w:val="single" w:sz="4" w:space="0" w:color="auto"/>
              <w:left w:val="nil"/>
              <w:bottom w:val="nil"/>
              <w:right w:val="nil"/>
            </w:tcBorders>
          </w:tcPr>
          <w:p w:rsidR="00666055" w:rsidRDefault="00666055">
            <w:pPr>
              <w:pStyle w:val="ConsPlusNormal"/>
              <w:jc w:val="center"/>
            </w:pPr>
            <w:r>
              <w:t>(расшифровка подписи)</w:t>
            </w:r>
          </w:p>
        </w:tc>
        <w:tc>
          <w:tcPr>
            <w:tcW w:w="1247" w:type="dxa"/>
            <w:tcBorders>
              <w:top w:val="nil"/>
              <w:left w:val="nil"/>
              <w:bottom w:val="nil"/>
              <w:right w:val="nil"/>
            </w:tcBorders>
          </w:tcPr>
          <w:p w:rsidR="00666055" w:rsidRDefault="00666055">
            <w:pPr>
              <w:pStyle w:val="ConsPlusNormal"/>
            </w:pPr>
          </w:p>
        </w:tc>
      </w:tr>
      <w:tr w:rsidR="00666055">
        <w:tc>
          <w:tcPr>
            <w:tcW w:w="9070" w:type="dxa"/>
            <w:gridSpan w:val="5"/>
            <w:tcBorders>
              <w:top w:val="nil"/>
              <w:left w:val="nil"/>
              <w:bottom w:val="nil"/>
              <w:right w:val="nil"/>
            </w:tcBorders>
          </w:tcPr>
          <w:p w:rsidR="00666055" w:rsidRDefault="00666055">
            <w:pPr>
              <w:pStyle w:val="ConsPlusNormal"/>
            </w:pPr>
            <w:r>
              <w:t>"__" _____________ 20__ года</w:t>
            </w:r>
          </w:p>
        </w:tc>
      </w:tr>
      <w:tr w:rsidR="00666055">
        <w:tc>
          <w:tcPr>
            <w:tcW w:w="9070" w:type="dxa"/>
            <w:gridSpan w:val="5"/>
            <w:tcBorders>
              <w:top w:val="nil"/>
              <w:left w:val="nil"/>
              <w:bottom w:val="nil"/>
              <w:right w:val="nil"/>
            </w:tcBorders>
          </w:tcPr>
          <w:p w:rsidR="00666055" w:rsidRDefault="00666055">
            <w:pPr>
              <w:pStyle w:val="ConsPlusNormal"/>
            </w:pPr>
            <w:r>
              <w:t>М.П.</w:t>
            </w:r>
          </w:p>
        </w:tc>
      </w:tr>
    </w:tbl>
    <w:p w:rsidR="00666055" w:rsidRDefault="00666055">
      <w:pPr>
        <w:pStyle w:val="ConsPlusNormal"/>
        <w:jc w:val="both"/>
      </w:pPr>
    </w:p>
    <w:p w:rsidR="00666055" w:rsidRDefault="00666055">
      <w:pPr>
        <w:pStyle w:val="ConsPlusNormal"/>
        <w:jc w:val="both"/>
      </w:pPr>
    </w:p>
    <w:p w:rsidR="00666055" w:rsidRDefault="00666055">
      <w:pPr>
        <w:pStyle w:val="ConsPlusNormal"/>
        <w:jc w:val="both"/>
      </w:pPr>
    </w:p>
    <w:p w:rsidR="00666055" w:rsidRDefault="00666055">
      <w:pPr>
        <w:pStyle w:val="ConsPlusNormal"/>
        <w:jc w:val="both"/>
      </w:pPr>
    </w:p>
    <w:p w:rsidR="00666055" w:rsidRDefault="00666055">
      <w:pPr>
        <w:pStyle w:val="ConsPlusNormal"/>
        <w:jc w:val="both"/>
      </w:pPr>
    </w:p>
    <w:p w:rsidR="00666055" w:rsidRDefault="00666055">
      <w:pPr>
        <w:pStyle w:val="ConsPlusNormal"/>
        <w:jc w:val="right"/>
        <w:outlineLvl w:val="1"/>
      </w:pPr>
      <w:r>
        <w:t>Приложение N 2</w:t>
      </w:r>
    </w:p>
    <w:p w:rsidR="00666055" w:rsidRDefault="00666055">
      <w:pPr>
        <w:pStyle w:val="ConsPlusNormal"/>
        <w:jc w:val="right"/>
      </w:pPr>
      <w:r>
        <w:t>к Порядку</w:t>
      </w:r>
    </w:p>
    <w:p w:rsidR="00666055" w:rsidRDefault="00666055">
      <w:pPr>
        <w:pStyle w:val="ConsPlusNormal"/>
        <w:jc w:val="both"/>
      </w:pPr>
    </w:p>
    <w:p w:rsidR="00666055" w:rsidRDefault="00666055">
      <w:pPr>
        <w:pStyle w:val="ConsPlusTitle"/>
        <w:jc w:val="center"/>
      </w:pPr>
      <w:bookmarkStart w:id="7" w:name="P338"/>
      <w:bookmarkEnd w:id="7"/>
      <w:r>
        <w:t>КРИТЕРИИ ОЦЕНКИ</w:t>
      </w:r>
    </w:p>
    <w:p w:rsidR="00666055" w:rsidRDefault="006660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973"/>
        <w:gridCol w:w="1531"/>
      </w:tblGrid>
      <w:tr w:rsidR="00666055">
        <w:tc>
          <w:tcPr>
            <w:tcW w:w="567" w:type="dxa"/>
          </w:tcPr>
          <w:p w:rsidR="00666055" w:rsidRDefault="00666055">
            <w:pPr>
              <w:pStyle w:val="ConsPlusNormal"/>
              <w:jc w:val="center"/>
            </w:pPr>
            <w:r>
              <w:t>N</w:t>
            </w:r>
          </w:p>
        </w:tc>
        <w:tc>
          <w:tcPr>
            <w:tcW w:w="6973" w:type="dxa"/>
          </w:tcPr>
          <w:p w:rsidR="00666055" w:rsidRDefault="00666055">
            <w:pPr>
              <w:pStyle w:val="ConsPlusNormal"/>
              <w:jc w:val="center"/>
            </w:pPr>
            <w:r>
              <w:t>Наименование критериев</w:t>
            </w:r>
          </w:p>
        </w:tc>
        <w:tc>
          <w:tcPr>
            <w:tcW w:w="1531" w:type="dxa"/>
          </w:tcPr>
          <w:p w:rsidR="00666055" w:rsidRDefault="00666055">
            <w:pPr>
              <w:pStyle w:val="ConsPlusNormal"/>
              <w:jc w:val="center"/>
            </w:pPr>
            <w:r>
              <w:t>Балльная оценка</w:t>
            </w:r>
          </w:p>
        </w:tc>
      </w:tr>
      <w:tr w:rsidR="00666055">
        <w:tc>
          <w:tcPr>
            <w:tcW w:w="567" w:type="dxa"/>
          </w:tcPr>
          <w:p w:rsidR="00666055" w:rsidRDefault="00666055">
            <w:pPr>
              <w:pStyle w:val="ConsPlusNormal"/>
            </w:pPr>
            <w:r>
              <w:t>1.</w:t>
            </w:r>
          </w:p>
        </w:tc>
        <w:tc>
          <w:tcPr>
            <w:tcW w:w="6973" w:type="dxa"/>
          </w:tcPr>
          <w:p w:rsidR="00666055" w:rsidRDefault="00666055">
            <w:pPr>
              <w:pStyle w:val="ConsPlusNormal"/>
            </w:pPr>
            <w:r>
              <w:t>Актуальность проекта</w:t>
            </w:r>
          </w:p>
        </w:tc>
        <w:tc>
          <w:tcPr>
            <w:tcW w:w="1531" w:type="dxa"/>
          </w:tcPr>
          <w:p w:rsidR="00666055" w:rsidRDefault="00666055">
            <w:pPr>
              <w:pStyle w:val="ConsPlusNormal"/>
            </w:pPr>
            <w:r>
              <w:t>1 - 10</w:t>
            </w:r>
          </w:p>
        </w:tc>
      </w:tr>
      <w:tr w:rsidR="00666055">
        <w:tc>
          <w:tcPr>
            <w:tcW w:w="567" w:type="dxa"/>
          </w:tcPr>
          <w:p w:rsidR="00666055" w:rsidRDefault="00666055">
            <w:pPr>
              <w:pStyle w:val="ConsPlusNormal"/>
            </w:pPr>
            <w:r>
              <w:t>2.</w:t>
            </w:r>
          </w:p>
        </w:tc>
        <w:tc>
          <w:tcPr>
            <w:tcW w:w="6973" w:type="dxa"/>
          </w:tcPr>
          <w:p w:rsidR="00666055" w:rsidRDefault="00666055">
            <w:pPr>
              <w:pStyle w:val="ConsPlusNormal"/>
            </w:pPr>
            <w:r>
              <w:t>Перспектива для развития направления в сфере культуры и искусства города</w:t>
            </w:r>
          </w:p>
        </w:tc>
        <w:tc>
          <w:tcPr>
            <w:tcW w:w="1531" w:type="dxa"/>
          </w:tcPr>
          <w:p w:rsidR="00666055" w:rsidRDefault="00666055">
            <w:pPr>
              <w:pStyle w:val="ConsPlusNormal"/>
            </w:pPr>
            <w:r>
              <w:t>1 - 5</w:t>
            </w:r>
          </w:p>
        </w:tc>
      </w:tr>
      <w:tr w:rsidR="00666055">
        <w:tc>
          <w:tcPr>
            <w:tcW w:w="567" w:type="dxa"/>
          </w:tcPr>
          <w:p w:rsidR="00666055" w:rsidRDefault="00666055">
            <w:pPr>
              <w:pStyle w:val="ConsPlusNormal"/>
            </w:pPr>
            <w:r>
              <w:t>3.</w:t>
            </w:r>
          </w:p>
        </w:tc>
        <w:tc>
          <w:tcPr>
            <w:tcW w:w="6973" w:type="dxa"/>
          </w:tcPr>
          <w:p w:rsidR="00666055" w:rsidRDefault="00666055">
            <w:pPr>
              <w:pStyle w:val="ConsPlusNormal"/>
            </w:pPr>
            <w:r>
              <w:t>Социальная значимость проекта</w:t>
            </w:r>
          </w:p>
        </w:tc>
        <w:tc>
          <w:tcPr>
            <w:tcW w:w="1531" w:type="dxa"/>
          </w:tcPr>
          <w:p w:rsidR="00666055" w:rsidRDefault="00666055">
            <w:pPr>
              <w:pStyle w:val="ConsPlusNormal"/>
            </w:pPr>
            <w:r>
              <w:t>1 - 10</w:t>
            </w:r>
          </w:p>
        </w:tc>
      </w:tr>
      <w:tr w:rsidR="00666055">
        <w:tc>
          <w:tcPr>
            <w:tcW w:w="567" w:type="dxa"/>
          </w:tcPr>
          <w:p w:rsidR="00666055" w:rsidRDefault="00666055">
            <w:pPr>
              <w:pStyle w:val="ConsPlusNormal"/>
            </w:pPr>
            <w:r>
              <w:t>4.</w:t>
            </w:r>
          </w:p>
        </w:tc>
        <w:tc>
          <w:tcPr>
            <w:tcW w:w="6973" w:type="dxa"/>
          </w:tcPr>
          <w:p w:rsidR="00666055" w:rsidRDefault="00666055">
            <w:pPr>
              <w:pStyle w:val="ConsPlusNormal"/>
            </w:pPr>
            <w:r>
              <w:t>Обоснованность запрашиваемых средств</w:t>
            </w:r>
          </w:p>
        </w:tc>
        <w:tc>
          <w:tcPr>
            <w:tcW w:w="1531" w:type="dxa"/>
          </w:tcPr>
          <w:p w:rsidR="00666055" w:rsidRDefault="00666055">
            <w:pPr>
              <w:pStyle w:val="ConsPlusNormal"/>
            </w:pPr>
            <w:r>
              <w:t>1 - 10</w:t>
            </w:r>
          </w:p>
        </w:tc>
      </w:tr>
      <w:tr w:rsidR="00666055">
        <w:tc>
          <w:tcPr>
            <w:tcW w:w="567" w:type="dxa"/>
          </w:tcPr>
          <w:p w:rsidR="00666055" w:rsidRDefault="00666055">
            <w:pPr>
              <w:pStyle w:val="ConsPlusNormal"/>
            </w:pPr>
            <w:r>
              <w:t>5.</w:t>
            </w:r>
          </w:p>
        </w:tc>
        <w:tc>
          <w:tcPr>
            <w:tcW w:w="6973" w:type="dxa"/>
          </w:tcPr>
          <w:p w:rsidR="00666055" w:rsidRDefault="00666055">
            <w:pPr>
              <w:pStyle w:val="ConsPlusNormal"/>
            </w:pPr>
            <w:r>
              <w:t>Инновационный подход</w:t>
            </w:r>
          </w:p>
        </w:tc>
        <w:tc>
          <w:tcPr>
            <w:tcW w:w="1531" w:type="dxa"/>
          </w:tcPr>
          <w:p w:rsidR="00666055" w:rsidRDefault="00666055">
            <w:pPr>
              <w:pStyle w:val="ConsPlusNormal"/>
            </w:pPr>
            <w:r>
              <w:t>1 - 5</w:t>
            </w:r>
          </w:p>
        </w:tc>
      </w:tr>
      <w:tr w:rsidR="00666055">
        <w:tc>
          <w:tcPr>
            <w:tcW w:w="567" w:type="dxa"/>
            <w:vMerge w:val="restart"/>
          </w:tcPr>
          <w:p w:rsidR="00666055" w:rsidRDefault="00666055">
            <w:pPr>
              <w:pStyle w:val="ConsPlusNormal"/>
            </w:pPr>
            <w:r>
              <w:t>6.</w:t>
            </w:r>
          </w:p>
        </w:tc>
        <w:tc>
          <w:tcPr>
            <w:tcW w:w="6973" w:type="dxa"/>
          </w:tcPr>
          <w:p w:rsidR="00666055" w:rsidRDefault="00666055">
            <w:pPr>
              <w:pStyle w:val="ConsPlusNormal"/>
            </w:pPr>
            <w:r>
              <w:t>Эффективность использования ресурсов, задействованных в реализации проекта, в том числе</w:t>
            </w:r>
          </w:p>
        </w:tc>
        <w:tc>
          <w:tcPr>
            <w:tcW w:w="1531" w:type="dxa"/>
          </w:tcPr>
          <w:p w:rsidR="00666055" w:rsidRDefault="00666055">
            <w:pPr>
              <w:pStyle w:val="ConsPlusNormal"/>
            </w:pPr>
            <w:r>
              <w:t>От 2 до 10</w:t>
            </w:r>
          </w:p>
        </w:tc>
      </w:tr>
      <w:tr w:rsidR="00666055">
        <w:tc>
          <w:tcPr>
            <w:tcW w:w="567" w:type="dxa"/>
            <w:vMerge/>
          </w:tcPr>
          <w:p w:rsidR="00666055" w:rsidRDefault="00666055">
            <w:pPr>
              <w:pStyle w:val="ConsPlusNormal"/>
            </w:pPr>
          </w:p>
        </w:tc>
        <w:tc>
          <w:tcPr>
            <w:tcW w:w="6973" w:type="dxa"/>
          </w:tcPr>
          <w:p w:rsidR="00666055" w:rsidRDefault="00666055">
            <w:pPr>
              <w:pStyle w:val="ConsPlusNormal"/>
            </w:pPr>
            <w:r>
              <w:t>- трудовых ресурсов</w:t>
            </w:r>
          </w:p>
        </w:tc>
        <w:tc>
          <w:tcPr>
            <w:tcW w:w="1531" w:type="dxa"/>
          </w:tcPr>
          <w:p w:rsidR="00666055" w:rsidRDefault="00666055">
            <w:pPr>
              <w:pStyle w:val="ConsPlusNormal"/>
            </w:pPr>
            <w:r>
              <w:t>1 - 5</w:t>
            </w:r>
          </w:p>
        </w:tc>
      </w:tr>
      <w:tr w:rsidR="00666055">
        <w:tc>
          <w:tcPr>
            <w:tcW w:w="567" w:type="dxa"/>
            <w:vMerge/>
          </w:tcPr>
          <w:p w:rsidR="00666055" w:rsidRDefault="00666055">
            <w:pPr>
              <w:pStyle w:val="ConsPlusNormal"/>
            </w:pPr>
          </w:p>
        </w:tc>
        <w:tc>
          <w:tcPr>
            <w:tcW w:w="6973" w:type="dxa"/>
          </w:tcPr>
          <w:p w:rsidR="00666055" w:rsidRDefault="00666055">
            <w:pPr>
              <w:pStyle w:val="ConsPlusNormal"/>
            </w:pPr>
            <w:r>
              <w:t>- финансовых ресурсов</w:t>
            </w:r>
          </w:p>
        </w:tc>
        <w:tc>
          <w:tcPr>
            <w:tcW w:w="1531" w:type="dxa"/>
          </w:tcPr>
          <w:p w:rsidR="00666055" w:rsidRDefault="00666055">
            <w:pPr>
              <w:pStyle w:val="ConsPlusNormal"/>
            </w:pPr>
            <w:r>
              <w:t>1 - 5</w:t>
            </w:r>
          </w:p>
        </w:tc>
      </w:tr>
    </w:tbl>
    <w:p w:rsidR="00666055" w:rsidRDefault="00666055">
      <w:pPr>
        <w:pStyle w:val="ConsPlusNormal"/>
        <w:jc w:val="both"/>
      </w:pPr>
    </w:p>
    <w:p w:rsidR="00666055" w:rsidRDefault="00666055">
      <w:pPr>
        <w:pStyle w:val="ConsPlusNormal"/>
        <w:jc w:val="both"/>
      </w:pPr>
    </w:p>
    <w:p w:rsidR="00666055" w:rsidRDefault="00666055">
      <w:pPr>
        <w:pStyle w:val="ConsPlusNormal"/>
        <w:jc w:val="both"/>
      </w:pPr>
    </w:p>
    <w:p w:rsidR="00666055" w:rsidRDefault="00666055">
      <w:pPr>
        <w:pStyle w:val="ConsPlusNormal"/>
        <w:jc w:val="both"/>
      </w:pPr>
    </w:p>
    <w:p w:rsidR="00666055" w:rsidRDefault="00666055">
      <w:pPr>
        <w:pStyle w:val="ConsPlusNormal"/>
        <w:jc w:val="both"/>
      </w:pPr>
    </w:p>
    <w:p w:rsidR="00666055" w:rsidRDefault="00666055">
      <w:pPr>
        <w:pStyle w:val="ConsPlusNormal"/>
        <w:jc w:val="right"/>
        <w:outlineLvl w:val="1"/>
      </w:pPr>
      <w:r>
        <w:t>Приложение N 3</w:t>
      </w:r>
    </w:p>
    <w:p w:rsidR="00666055" w:rsidRDefault="00666055">
      <w:pPr>
        <w:pStyle w:val="ConsPlusNormal"/>
        <w:jc w:val="right"/>
      </w:pPr>
      <w:r>
        <w:t>к Порядку</w:t>
      </w:r>
    </w:p>
    <w:p w:rsidR="00666055" w:rsidRDefault="006660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66055">
        <w:tc>
          <w:tcPr>
            <w:tcW w:w="9071" w:type="dxa"/>
            <w:tcBorders>
              <w:top w:val="nil"/>
              <w:left w:val="nil"/>
              <w:bottom w:val="nil"/>
              <w:right w:val="nil"/>
            </w:tcBorders>
          </w:tcPr>
          <w:p w:rsidR="00666055" w:rsidRDefault="00666055">
            <w:pPr>
              <w:pStyle w:val="ConsPlusNormal"/>
              <w:jc w:val="center"/>
            </w:pPr>
            <w:bookmarkStart w:id="8" w:name="P373"/>
            <w:bookmarkEnd w:id="8"/>
            <w:r>
              <w:t>СМЕТА РАСХОДОВ НА РЕАЛИЗАЦИЮ ПРОЕКТА (Бюджет проекта)</w:t>
            </w:r>
          </w:p>
          <w:p w:rsidR="00666055" w:rsidRDefault="00666055">
            <w:pPr>
              <w:pStyle w:val="ConsPlusNormal"/>
              <w:jc w:val="center"/>
            </w:pPr>
            <w:r>
              <w:t>________________________________________________</w:t>
            </w:r>
          </w:p>
          <w:p w:rsidR="00666055" w:rsidRDefault="00666055">
            <w:pPr>
              <w:pStyle w:val="ConsPlusNormal"/>
              <w:jc w:val="center"/>
            </w:pPr>
            <w:r>
              <w:t>(наименование проекта)</w:t>
            </w:r>
          </w:p>
        </w:tc>
      </w:tr>
    </w:tbl>
    <w:p w:rsidR="00666055" w:rsidRDefault="006660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1928"/>
        <w:gridCol w:w="2211"/>
        <w:gridCol w:w="2041"/>
      </w:tblGrid>
      <w:tr w:rsidR="00666055">
        <w:tc>
          <w:tcPr>
            <w:tcW w:w="624" w:type="dxa"/>
          </w:tcPr>
          <w:p w:rsidR="00666055" w:rsidRDefault="00666055">
            <w:pPr>
              <w:pStyle w:val="ConsPlusNormal"/>
              <w:jc w:val="center"/>
            </w:pPr>
            <w:r>
              <w:t>N п/п</w:t>
            </w:r>
          </w:p>
        </w:tc>
        <w:tc>
          <w:tcPr>
            <w:tcW w:w="2268" w:type="dxa"/>
          </w:tcPr>
          <w:p w:rsidR="00666055" w:rsidRDefault="00666055">
            <w:pPr>
              <w:pStyle w:val="ConsPlusNormal"/>
              <w:jc w:val="center"/>
            </w:pPr>
            <w:r>
              <w:t>Наименование статьи расходов</w:t>
            </w:r>
          </w:p>
        </w:tc>
        <w:tc>
          <w:tcPr>
            <w:tcW w:w="1928" w:type="dxa"/>
          </w:tcPr>
          <w:p w:rsidR="00666055" w:rsidRDefault="00666055">
            <w:pPr>
              <w:pStyle w:val="ConsPlusNormal"/>
              <w:jc w:val="center"/>
            </w:pPr>
            <w:r>
              <w:t>Общая сумма расходов (рублей)</w:t>
            </w:r>
          </w:p>
        </w:tc>
        <w:tc>
          <w:tcPr>
            <w:tcW w:w="2211" w:type="dxa"/>
          </w:tcPr>
          <w:p w:rsidR="00666055" w:rsidRDefault="00666055">
            <w:pPr>
              <w:pStyle w:val="ConsPlusNormal"/>
              <w:jc w:val="center"/>
            </w:pPr>
            <w:r>
              <w:t>Средства муниципального гранта (рублей)</w:t>
            </w:r>
          </w:p>
        </w:tc>
        <w:tc>
          <w:tcPr>
            <w:tcW w:w="2041" w:type="dxa"/>
          </w:tcPr>
          <w:p w:rsidR="00666055" w:rsidRDefault="00666055">
            <w:pPr>
              <w:pStyle w:val="ConsPlusNormal"/>
              <w:jc w:val="center"/>
            </w:pPr>
            <w:r>
              <w:t>Привлеченные средства (рублей)</w:t>
            </w:r>
          </w:p>
        </w:tc>
      </w:tr>
      <w:tr w:rsidR="00666055">
        <w:tc>
          <w:tcPr>
            <w:tcW w:w="624" w:type="dxa"/>
          </w:tcPr>
          <w:p w:rsidR="00666055" w:rsidRDefault="00666055">
            <w:pPr>
              <w:pStyle w:val="ConsPlusNormal"/>
            </w:pPr>
          </w:p>
        </w:tc>
        <w:tc>
          <w:tcPr>
            <w:tcW w:w="2268" w:type="dxa"/>
          </w:tcPr>
          <w:p w:rsidR="00666055" w:rsidRDefault="00666055">
            <w:pPr>
              <w:pStyle w:val="ConsPlusNormal"/>
            </w:pPr>
          </w:p>
        </w:tc>
        <w:tc>
          <w:tcPr>
            <w:tcW w:w="1928" w:type="dxa"/>
          </w:tcPr>
          <w:p w:rsidR="00666055" w:rsidRDefault="00666055">
            <w:pPr>
              <w:pStyle w:val="ConsPlusNormal"/>
            </w:pPr>
          </w:p>
        </w:tc>
        <w:tc>
          <w:tcPr>
            <w:tcW w:w="2211" w:type="dxa"/>
          </w:tcPr>
          <w:p w:rsidR="00666055" w:rsidRDefault="00666055">
            <w:pPr>
              <w:pStyle w:val="ConsPlusNormal"/>
            </w:pPr>
          </w:p>
        </w:tc>
        <w:tc>
          <w:tcPr>
            <w:tcW w:w="2041" w:type="dxa"/>
          </w:tcPr>
          <w:p w:rsidR="00666055" w:rsidRDefault="00666055">
            <w:pPr>
              <w:pStyle w:val="ConsPlusNormal"/>
            </w:pPr>
          </w:p>
        </w:tc>
      </w:tr>
      <w:tr w:rsidR="00666055">
        <w:tc>
          <w:tcPr>
            <w:tcW w:w="624" w:type="dxa"/>
          </w:tcPr>
          <w:p w:rsidR="00666055" w:rsidRDefault="00666055">
            <w:pPr>
              <w:pStyle w:val="ConsPlusNormal"/>
            </w:pPr>
          </w:p>
        </w:tc>
        <w:tc>
          <w:tcPr>
            <w:tcW w:w="2268" w:type="dxa"/>
          </w:tcPr>
          <w:p w:rsidR="00666055" w:rsidRDefault="00666055">
            <w:pPr>
              <w:pStyle w:val="ConsPlusNormal"/>
            </w:pPr>
          </w:p>
        </w:tc>
        <w:tc>
          <w:tcPr>
            <w:tcW w:w="1928" w:type="dxa"/>
          </w:tcPr>
          <w:p w:rsidR="00666055" w:rsidRDefault="00666055">
            <w:pPr>
              <w:pStyle w:val="ConsPlusNormal"/>
            </w:pPr>
          </w:p>
        </w:tc>
        <w:tc>
          <w:tcPr>
            <w:tcW w:w="2211" w:type="dxa"/>
          </w:tcPr>
          <w:p w:rsidR="00666055" w:rsidRDefault="00666055">
            <w:pPr>
              <w:pStyle w:val="ConsPlusNormal"/>
            </w:pPr>
          </w:p>
        </w:tc>
        <w:tc>
          <w:tcPr>
            <w:tcW w:w="2041" w:type="dxa"/>
          </w:tcPr>
          <w:p w:rsidR="00666055" w:rsidRDefault="00666055">
            <w:pPr>
              <w:pStyle w:val="ConsPlusNormal"/>
            </w:pPr>
          </w:p>
        </w:tc>
      </w:tr>
      <w:tr w:rsidR="00666055">
        <w:tc>
          <w:tcPr>
            <w:tcW w:w="624" w:type="dxa"/>
          </w:tcPr>
          <w:p w:rsidR="00666055" w:rsidRDefault="00666055">
            <w:pPr>
              <w:pStyle w:val="ConsPlusNormal"/>
            </w:pPr>
          </w:p>
        </w:tc>
        <w:tc>
          <w:tcPr>
            <w:tcW w:w="2268" w:type="dxa"/>
          </w:tcPr>
          <w:p w:rsidR="00666055" w:rsidRDefault="00666055">
            <w:pPr>
              <w:pStyle w:val="ConsPlusNormal"/>
            </w:pPr>
          </w:p>
        </w:tc>
        <w:tc>
          <w:tcPr>
            <w:tcW w:w="1928" w:type="dxa"/>
          </w:tcPr>
          <w:p w:rsidR="00666055" w:rsidRDefault="00666055">
            <w:pPr>
              <w:pStyle w:val="ConsPlusNormal"/>
            </w:pPr>
          </w:p>
        </w:tc>
        <w:tc>
          <w:tcPr>
            <w:tcW w:w="2211" w:type="dxa"/>
          </w:tcPr>
          <w:p w:rsidR="00666055" w:rsidRDefault="00666055">
            <w:pPr>
              <w:pStyle w:val="ConsPlusNormal"/>
            </w:pPr>
          </w:p>
        </w:tc>
        <w:tc>
          <w:tcPr>
            <w:tcW w:w="2041" w:type="dxa"/>
          </w:tcPr>
          <w:p w:rsidR="00666055" w:rsidRDefault="00666055">
            <w:pPr>
              <w:pStyle w:val="ConsPlusNormal"/>
            </w:pPr>
          </w:p>
        </w:tc>
      </w:tr>
      <w:tr w:rsidR="00666055">
        <w:tc>
          <w:tcPr>
            <w:tcW w:w="624" w:type="dxa"/>
          </w:tcPr>
          <w:p w:rsidR="00666055" w:rsidRDefault="00666055">
            <w:pPr>
              <w:pStyle w:val="ConsPlusNormal"/>
            </w:pPr>
          </w:p>
        </w:tc>
        <w:tc>
          <w:tcPr>
            <w:tcW w:w="2268" w:type="dxa"/>
          </w:tcPr>
          <w:p w:rsidR="00666055" w:rsidRDefault="00666055">
            <w:pPr>
              <w:pStyle w:val="ConsPlusNormal"/>
            </w:pPr>
          </w:p>
        </w:tc>
        <w:tc>
          <w:tcPr>
            <w:tcW w:w="1928" w:type="dxa"/>
          </w:tcPr>
          <w:p w:rsidR="00666055" w:rsidRDefault="00666055">
            <w:pPr>
              <w:pStyle w:val="ConsPlusNormal"/>
            </w:pPr>
          </w:p>
        </w:tc>
        <w:tc>
          <w:tcPr>
            <w:tcW w:w="2211" w:type="dxa"/>
          </w:tcPr>
          <w:p w:rsidR="00666055" w:rsidRDefault="00666055">
            <w:pPr>
              <w:pStyle w:val="ConsPlusNormal"/>
            </w:pPr>
          </w:p>
        </w:tc>
        <w:tc>
          <w:tcPr>
            <w:tcW w:w="2041" w:type="dxa"/>
          </w:tcPr>
          <w:p w:rsidR="00666055" w:rsidRDefault="00666055">
            <w:pPr>
              <w:pStyle w:val="ConsPlusNormal"/>
            </w:pPr>
          </w:p>
        </w:tc>
      </w:tr>
      <w:tr w:rsidR="00666055">
        <w:tc>
          <w:tcPr>
            <w:tcW w:w="624" w:type="dxa"/>
          </w:tcPr>
          <w:p w:rsidR="00666055" w:rsidRDefault="00666055">
            <w:pPr>
              <w:pStyle w:val="ConsPlusNormal"/>
            </w:pPr>
          </w:p>
        </w:tc>
        <w:tc>
          <w:tcPr>
            <w:tcW w:w="2268" w:type="dxa"/>
          </w:tcPr>
          <w:p w:rsidR="00666055" w:rsidRDefault="00666055">
            <w:pPr>
              <w:pStyle w:val="ConsPlusNormal"/>
            </w:pPr>
          </w:p>
        </w:tc>
        <w:tc>
          <w:tcPr>
            <w:tcW w:w="1928" w:type="dxa"/>
          </w:tcPr>
          <w:p w:rsidR="00666055" w:rsidRDefault="00666055">
            <w:pPr>
              <w:pStyle w:val="ConsPlusNormal"/>
            </w:pPr>
          </w:p>
        </w:tc>
        <w:tc>
          <w:tcPr>
            <w:tcW w:w="2211" w:type="dxa"/>
          </w:tcPr>
          <w:p w:rsidR="00666055" w:rsidRDefault="00666055">
            <w:pPr>
              <w:pStyle w:val="ConsPlusNormal"/>
            </w:pPr>
          </w:p>
        </w:tc>
        <w:tc>
          <w:tcPr>
            <w:tcW w:w="2041" w:type="dxa"/>
          </w:tcPr>
          <w:p w:rsidR="00666055" w:rsidRDefault="00666055">
            <w:pPr>
              <w:pStyle w:val="ConsPlusNormal"/>
            </w:pPr>
          </w:p>
        </w:tc>
      </w:tr>
      <w:tr w:rsidR="00666055">
        <w:tc>
          <w:tcPr>
            <w:tcW w:w="624" w:type="dxa"/>
          </w:tcPr>
          <w:p w:rsidR="00666055" w:rsidRDefault="00666055">
            <w:pPr>
              <w:pStyle w:val="ConsPlusNormal"/>
            </w:pPr>
          </w:p>
        </w:tc>
        <w:tc>
          <w:tcPr>
            <w:tcW w:w="2268" w:type="dxa"/>
          </w:tcPr>
          <w:p w:rsidR="00666055" w:rsidRDefault="00666055">
            <w:pPr>
              <w:pStyle w:val="ConsPlusNormal"/>
            </w:pPr>
          </w:p>
        </w:tc>
        <w:tc>
          <w:tcPr>
            <w:tcW w:w="1928" w:type="dxa"/>
          </w:tcPr>
          <w:p w:rsidR="00666055" w:rsidRDefault="00666055">
            <w:pPr>
              <w:pStyle w:val="ConsPlusNormal"/>
            </w:pPr>
          </w:p>
        </w:tc>
        <w:tc>
          <w:tcPr>
            <w:tcW w:w="2211" w:type="dxa"/>
          </w:tcPr>
          <w:p w:rsidR="00666055" w:rsidRDefault="00666055">
            <w:pPr>
              <w:pStyle w:val="ConsPlusNormal"/>
            </w:pPr>
          </w:p>
        </w:tc>
        <w:tc>
          <w:tcPr>
            <w:tcW w:w="2041" w:type="dxa"/>
          </w:tcPr>
          <w:p w:rsidR="00666055" w:rsidRDefault="00666055">
            <w:pPr>
              <w:pStyle w:val="ConsPlusNormal"/>
            </w:pPr>
          </w:p>
        </w:tc>
      </w:tr>
      <w:tr w:rsidR="00666055">
        <w:tc>
          <w:tcPr>
            <w:tcW w:w="624" w:type="dxa"/>
          </w:tcPr>
          <w:p w:rsidR="00666055" w:rsidRDefault="00666055">
            <w:pPr>
              <w:pStyle w:val="ConsPlusNormal"/>
            </w:pPr>
          </w:p>
        </w:tc>
        <w:tc>
          <w:tcPr>
            <w:tcW w:w="2268" w:type="dxa"/>
          </w:tcPr>
          <w:p w:rsidR="00666055" w:rsidRDefault="00666055">
            <w:pPr>
              <w:pStyle w:val="ConsPlusNormal"/>
            </w:pPr>
          </w:p>
        </w:tc>
        <w:tc>
          <w:tcPr>
            <w:tcW w:w="1928" w:type="dxa"/>
          </w:tcPr>
          <w:p w:rsidR="00666055" w:rsidRDefault="00666055">
            <w:pPr>
              <w:pStyle w:val="ConsPlusNormal"/>
            </w:pPr>
          </w:p>
        </w:tc>
        <w:tc>
          <w:tcPr>
            <w:tcW w:w="2211" w:type="dxa"/>
          </w:tcPr>
          <w:p w:rsidR="00666055" w:rsidRDefault="00666055">
            <w:pPr>
              <w:pStyle w:val="ConsPlusNormal"/>
            </w:pPr>
          </w:p>
        </w:tc>
        <w:tc>
          <w:tcPr>
            <w:tcW w:w="2041" w:type="dxa"/>
          </w:tcPr>
          <w:p w:rsidR="00666055" w:rsidRDefault="00666055">
            <w:pPr>
              <w:pStyle w:val="ConsPlusNormal"/>
            </w:pPr>
          </w:p>
        </w:tc>
      </w:tr>
      <w:tr w:rsidR="00666055">
        <w:tc>
          <w:tcPr>
            <w:tcW w:w="624" w:type="dxa"/>
          </w:tcPr>
          <w:p w:rsidR="00666055" w:rsidRDefault="00666055">
            <w:pPr>
              <w:pStyle w:val="ConsPlusNormal"/>
            </w:pPr>
          </w:p>
        </w:tc>
        <w:tc>
          <w:tcPr>
            <w:tcW w:w="2268" w:type="dxa"/>
          </w:tcPr>
          <w:p w:rsidR="00666055" w:rsidRDefault="00666055">
            <w:pPr>
              <w:pStyle w:val="ConsPlusNormal"/>
            </w:pPr>
          </w:p>
        </w:tc>
        <w:tc>
          <w:tcPr>
            <w:tcW w:w="1928" w:type="dxa"/>
          </w:tcPr>
          <w:p w:rsidR="00666055" w:rsidRDefault="00666055">
            <w:pPr>
              <w:pStyle w:val="ConsPlusNormal"/>
            </w:pPr>
          </w:p>
        </w:tc>
        <w:tc>
          <w:tcPr>
            <w:tcW w:w="2211" w:type="dxa"/>
          </w:tcPr>
          <w:p w:rsidR="00666055" w:rsidRDefault="00666055">
            <w:pPr>
              <w:pStyle w:val="ConsPlusNormal"/>
            </w:pPr>
          </w:p>
        </w:tc>
        <w:tc>
          <w:tcPr>
            <w:tcW w:w="2041" w:type="dxa"/>
          </w:tcPr>
          <w:p w:rsidR="00666055" w:rsidRDefault="00666055">
            <w:pPr>
              <w:pStyle w:val="ConsPlusNormal"/>
            </w:pPr>
          </w:p>
        </w:tc>
      </w:tr>
    </w:tbl>
    <w:p w:rsidR="00666055" w:rsidRDefault="006660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66055">
        <w:tc>
          <w:tcPr>
            <w:tcW w:w="4535" w:type="dxa"/>
            <w:tcBorders>
              <w:top w:val="nil"/>
              <w:left w:val="nil"/>
              <w:bottom w:val="nil"/>
              <w:right w:val="nil"/>
            </w:tcBorders>
          </w:tcPr>
          <w:p w:rsidR="00666055" w:rsidRDefault="00666055">
            <w:pPr>
              <w:pStyle w:val="ConsPlusNormal"/>
              <w:jc w:val="center"/>
            </w:pPr>
            <w:r>
              <w:t>Управление:</w:t>
            </w:r>
          </w:p>
          <w:p w:rsidR="00666055" w:rsidRDefault="00666055">
            <w:pPr>
              <w:pStyle w:val="ConsPlusNormal"/>
              <w:jc w:val="center"/>
            </w:pPr>
            <w:r>
              <w:lastRenderedPageBreak/>
              <w:t>___________/__________</w:t>
            </w:r>
          </w:p>
          <w:p w:rsidR="00666055" w:rsidRDefault="00666055">
            <w:pPr>
              <w:pStyle w:val="ConsPlusNormal"/>
              <w:jc w:val="center"/>
            </w:pPr>
            <w:r>
              <w:t>М.П.</w:t>
            </w:r>
          </w:p>
        </w:tc>
        <w:tc>
          <w:tcPr>
            <w:tcW w:w="4535" w:type="dxa"/>
            <w:tcBorders>
              <w:top w:val="nil"/>
              <w:left w:val="nil"/>
              <w:bottom w:val="nil"/>
              <w:right w:val="nil"/>
            </w:tcBorders>
          </w:tcPr>
          <w:p w:rsidR="00666055" w:rsidRDefault="00666055">
            <w:pPr>
              <w:pStyle w:val="ConsPlusNormal"/>
              <w:jc w:val="center"/>
            </w:pPr>
            <w:r>
              <w:lastRenderedPageBreak/>
              <w:t>Грантополучатель:</w:t>
            </w:r>
          </w:p>
          <w:p w:rsidR="00666055" w:rsidRDefault="00666055">
            <w:pPr>
              <w:pStyle w:val="ConsPlusNormal"/>
              <w:jc w:val="center"/>
            </w:pPr>
            <w:r>
              <w:lastRenderedPageBreak/>
              <w:t>___________/__________</w:t>
            </w:r>
          </w:p>
          <w:p w:rsidR="00666055" w:rsidRDefault="00666055">
            <w:pPr>
              <w:pStyle w:val="ConsPlusNormal"/>
              <w:jc w:val="center"/>
            </w:pPr>
            <w:r>
              <w:t>М.П.</w:t>
            </w:r>
          </w:p>
        </w:tc>
      </w:tr>
    </w:tbl>
    <w:p w:rsidR="00666055" w:rsidRDefault="00666055">
      <w:pPr>
        <w:pStyle w:val="ConsPlusNormal"/>
        <w:jc w:val="both"/>
      </w:pPr>
    </w:p>
    <w:p w:rsidR="00666055" w:rsidRDefault="00666055">
      <w:pPr>
        <w:pStyle w:val="ConsPlusNormal"/>
        <w:jc w:val="both"/>
      </w:pPr>
    </w:p>
    <w:p w:rsidR="00666055" w:rsidRDefault="00666055">
      <w:pPr>
        <w:pStyle w:val="ConsPlusNormal"/>
        <w:jc w:val="both"/>
      </w:pPr>
    </w:p>
    <w:p w:rsidR="00666055" w:rsidRDefault="00666055">
      <w:pPr>
        <w:pStyle w:val="ConsPlusNormal"/>
        <w:jc w:val="both"/>
      </w:pPr>
    </w:p>
    <w:p w:rsidR="00666055" w:rsidRDefault="00666055">
      <w:pPr>
        <w:pStyle w:val="ConsPlusNormal"/>
        <w:jc w:val="both"/>
      </w:pPr>
    </w:p>
    <w:p w:rsidR="00666055" w:rsidRDefault="00666055">
      <w:pPr>
        <w:pStyle w:val="ConsPlusNormal"/>
        <w:jc w:val="right"/>
        <w:outlineLvl w:val="1"/>
      </w:pPr>
      <w:r>
        <w:t>Приложение N 4</w:t>
      </w:r>
    </w:p>
    <w:p w:rsidR="00666055" w:rsidRDefault="00666055">
      <w:pPr>
        <w:pStyle w:val="ConsPlusNormal"/>
        <w:jc w:val="right"/>
      </w:pPr>
      <w:r>
        <w:t>к Порядку</w:t>
      </w:r>
    </w:p>
    <w:p w:rsidR="00666055" w:rsidRDefault="006660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66055">
        <w:tc>
          <w:tcPr>
            <w:tcW w:w="9071" w:type="dxa"/>
            <w:tcBorders>
              <w:top w:val="nil"/>
              <w:left w:val="nil"/>
              <w:bottom w:val="nil"/>
              <w:right w:val="nil"/>
            </w:tcBorders>
          </w:tcPr>
          <w:p w:rsidR="00666055" w:rsidRDefault="00666055">
            <w:pPr>
              <w:pStyle w:val="ConsPlusNormal"/>
              <w:jc w:val="center"/>
            </w:pPr>
            <w:bookmarkStart w:id="9" w:name="P437"/>
            <w:bookmarkEnd w:id="9"/>
            <w:r>
              <w:t>КАЛЕНДАРНЫЙ ПЛАН</w:t>
            </w:r>
          </w:p>
          <w:p w:rsidR="00666055" w:rsidRDefault="00666055">
            <w:pPr>
              <w:pStyle w:val="ConsPlusNormal"/>
              <w:jc w:val="center"/>
            </w:pPr>
            <w:r>
              <w:t>реализации социально значимого проекта</w:t>
            </w:r>
          </w:p>
          <w:p w:rsidR="00666055" w:rsidRDefault="00666055">
            <w:pPr>
              <w:pStyle w:val="ConsPlusNormal"/>
              <w:jc w:val="center"/>
            </w:pPr>
            <w:r>
              <w:t>________________________________________________</w:t>
            </w:r>
          </w:p>
          <w:p w:rsidR="00666055" w:rsidRDefault="00666055">
            <w:pPr>
              <w:pStyle w:val="ConsPlusNormal"/>
              <w:jc w:val="center"/>
            </w:pPr>
            <w:r>
              <w:t>(наименование проекта)</w:t>
            </w:r>
          </w:p>
        </w:tc>
      </w:tr>
    </w:tbl>
    <w:p w:rsidR="00666055" w:rsidRDefault="006660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02"/>
        <w:gridCol w:w="2551"/>
        <w:gridCol w:w="2494"/>
      </w:tblGrid>
      <w:tr w:rsidR="00666055">
        <w:tc>
          <w:tcPr>
            <w:tcW w:w="624" w:type="dxa"/>
          </w:tcPr>
          <w:p w:rsidR="00666055" w:rsidRDefault="00666055">
            <w:pPr>
              <w:pStyle w:val="ConsPlusNormal"/>
              <w:jc w:val="center"/>
            </w:pPr>
            <w:r>
              <w:t>N п/п</w:t>
            </w:r>
          </w:p>
        </w:tc>
        <w:tc>
          <w:tcPr>
            <w:tcW w:w="3402" w:type="dxa"/>
          </w:tcPr>
          <w:p w:rsidR="00666055" w:rsidRDefault="00666055">
            <w:pPr>
              <w:pStyle w:val="ConsPlusNormal"/>
              <w:jc w:val="center"/>
            </w:pPr>
            <w:r>
              <w:t>Мероприятия</w:t>
            </w:r>
          </w:p>
        </w:tc>
        <w:tc>
          <w:tcPr>
            <w:tcW w:w="2551" w:type="dxa"/>
          </w:tcPr>
          <w:p w:rsidR="00666055" w:rsidRDefault="00666055">
            <w:pPr>
              <w:pStyle w:val="ConsPlusNormal"/>
              <w:jc w:val="center"/>
            </w:pPr>
            <w:r>
              <w:t>Сроки</w:t>
            </w:r>
          </w:p>
        </w:tc>
        <w:tc>
          <w:tcPr>
            <w:tcW w:w="2494" w:type="dxa"/>
          </w:tcPr>
          <w:p w:rsidR="00666055" w:rsidRDefault="00666055">
            <w:pPr>
              <w:pStyle w:val="ConsPlusNormal"/>
              <w:jc w:val="center"/>
            </w:pPr>
            <w:r>
              <w:t>Ответственный</w:t>
            </w:r>
          </w:p>
        </w:tc>
      </w:tr>
      <w:tr w:rsidR="00666055">
        <w:tc>
          <w:tcPr>
            <w:tcW w:w="624" w:type="dxa"/>
          </w:tcPr>
          <w:p w:rsidR="00666055" w:rsidRDefault="00666055">
            <w:pPr>
              <w:pStyle w:val="ConsPlusNormal"/>
            </w:pPr>
          </w:p>
        </w:tc>
        <w:tc>
          <w:tcPr>
            <w:tcW w:w="3402" w:type="dxa"/>
          </w:tcPr>
          <w:p w:rsidR="00666055" w:rsidRDefault="00666055">
            <w:pPr>
              <w:pStyle w:val="ConsPlusNormal"/>
            </w:pPr>
          </w:p>
        </w:tc>
        <w:tc>
          <w:tcPr>
            <w:tcW w:w="2551" w:type="dxa"/>
          </w:tcPr>
          <w:p w:rsidR="00666055" w:rsidRDefault="00666055">
            <w:pPr>
              <w:pStyle w:val="ConsPlusNormal"/>
            </w:pPr>
          </w:p>
        </w:tc>
        <w:tc>
          <w:tcPr>
            <w:tcW w:w="2494" w:type="dxa"/>
          </w:tcPr>
          <w:p w:rsidR="00666055" w:rsidRDefault="00666055">
            <w:pPr>
              <w:pStyle w:val="ConsPlusNormal"/>
            </w:pPr>
          </w:p>
        </w:tc>
      </w:tr>
      <w:tr w:rsidR="00666055">
        <w:tc>
          <w:tcPr>
            <w:tcW w:w="624" w:type="dxa"/>
          </w:tcPr>
          <w:p w:rsidR="00666055" w:rsidRDefault="00666055">
            <w:pPr>
              <w:pStyle w:val="ConsPlusNormal"/>
            </w:pPr>
          </w:p>
        </w:tc>
        <w:tc>
          <w:tcPr>
            <w:tcW w:w="3402" w:type="dxa"/>
          </w:tcPr>
          <w:p w:rsidR="00666055" w:rsidRDefault="00666055">
            <w:pPr>
              <w:pStyle w:val="ConsPlusNormal"/>
            </w:pPr>
          </w:p>
        </w:tc>
        <w:tc>
          <w:tcPr>
            <w:tcW w:w="2551" w:type="dxa"/>
          </w:tcPr>
          <w:p w:rsidR="00666055" w:rsidRDefault="00666055">
            <w:pPr>
              <w:pStyle w:val="ConsPlusNormal"/>
            </w:pPr>
          </w:p>
        </w:tc>
        <w:tc>
          <w:tcPr>
            <w:tcW w:w="2494" w:type="dxa"/>
          </w:tcPr>
          <w:p w:rsidR="00666055" w:rsidRDefault="00666055">
            <w:pPr>
              <w:pStyle w:val="ConsPlusNormal"/>
            </w:pPr>
          </w:p>
        </w:tc>
      </w:tr>
      <w:tr w:rsidR="00666055">
        <w:tc>
          <w:tcPr>
            <w:tcW w:w="624" w:type="dxa"/>
          </w:tcPr>
          <w:p w:rsidR="00666055" w:rsidRDefault="00666055">
            <w:pPr>
              <w:pStyle w:val="ConsPlusNormal"/>
            </w:pPr>
          </w:p>
        </w:tc>
        <w:tc>
          <w:tcPr>
            <w:tcW w:w="3402" w:type="dxa"/>
          </w:tcPr>
          <w:p w:rsidR="00666055" w:rsidRDefault="00666055">
            <w:pPr>
              <w:pStyle w:val="ConsPlusNormal"/>
            </w:pPr>
          </w:p>
        </w:tc>
        <w:tc>
          <w:tcPr>
            <w:tcW w:w="2551" w:type="dxa"/>
          </w:tcPr>
          <w:p w:rsidR="00666055" w:rsidRDefault="00666055">
            <w:pPr>
              <w:pStyle w:val="ConsPlusNormal"/>
            </w:pPr>
          </w:p>
        </w:tc>
        <w:tc>
          <w:tcPr>
            <w:tcW w:w="2494" w:type="dxa"/>
          </w:tcPr>
          <w:p w:rsidR="00666055" w:rsidRDefault="00666055">
            <w:pPr>
              <w:pStyle w:val="ConsPlusNormal"/>
            </w:pPr>
          </w:p>
        </w:tc>
      </w:tr>
      <w:tr w:rsidR="00666055">
        <w:tc>
          <w:tcPr>
            <w:tcW w:w="624" w:type="dxa"/>
          </w:tcPr>
          <w:p w:rsidR="00666055" w:rsidRDefault="00666055">
            <w:pPr>
              <w:pStyle w:val="ConsPlusNormal"/>
            </w:pPr>
          </w:p>
        </w:tc>
        <w:tc>
          <w:tcPr>
            <w:tcW w:w="3402" w:type="dxa"/>
          </w:tcPr>
          <w:p w:rsidR="00666055" w:rsidRDefault="00666055">
            <w:pPr>
              <w:pStyle w:val="ConsPlusNormal"/>
            </w:pPr>
          </w:p>
        </w:tc>
        <w:tc>
          <w:tcPr>
            <w:tcW w:w="2551" w:type="dxa"/>
          </w:tcPr>
          <w:p w:rsidR="00666055" w:rsidRDefault="00666055">
            <w:pPr>
              <w:pStyle w:val="ConsPlusNormal"/>
            </w:pPr>
          </w:p>
        </w:tc>
        <w:tc>
          <w:tcPr>
            <w:tcW w:w="2494" w:type="dxa"/>
          </w:tcPr>
          <w:p w:rsidR="00666055" w:rsidRDefault="00666055">
            <w:pPr>
              <w:pStyle w:val="ConsPlusNormal"/>
            </w:pPr>
          </w:p>
        </w:tc>
      </w:tr>
      <w:tr w:rsidR="00666055">
        <w:tc>
          <w:tcPr>
            <w:tcW w:w="624" w:type="dxa"/>
          </w:tcPr>
          <w:p w:rsidR="00666055" w:rsidRDefault="00666055">
            <w:pPr>
              <w:pStyle w:val="ConsPlusNormal"/>
            </w:pPr>
          </w:p>
        </w:tc>
        <w:tc>
          <w:tcPr>
            <w:tcW w:w="3402" w:type="dxa"/>
          </w:tcPr>
          <w:p w:rsidR="00666055" w:rsidRDefault="00666055">
            <w:pPr>
              <w:pStyle w:val="ConsPlusNormal"/>
            </w:pPr>
          </w:p>
        </w:tc>
        <w:tc>
          <w:tcPr>
            <w:tcW w:w="2551" w:type="dxa"/>
          </w:tcPr>
          <w:p w:rsidR="00666055" w:rsidRDefault="00666055">
            <w:pPr>
              <w:pStyle w:val="ConsPlusNormal"/>
            </w:pPr>
          </w:p>
        </w:tc>
        <w:tc>
          <w:tcPr>
            <w:tcW w:w="2494" w:type="dxa"/>
          </w:tcPr>
          <w:p w:rsidR="00666055" w:rsidRDefault="00666055">
            <w:pPr>
              <w:pStyle w:val="ConsPlusNormal"/>
            </w:pPr>
          </w:p>
        </w:tc>
      </w:tr>
      <w:tr w:rsidR="00666055">
        <w:tc>
          <w:tcPr>
            <w:tcW w:w="624" w:type="dxa"/>
          </w:tcPr>
          <w:p w:rsidR="00666055" w:rsidRDefault="00666055">
            <w:pPr>
              <w:pStyle w:val="ConsPlusNormal"/>
            </w:pPr>
          </w:p>
        </w:tc>
        <w:tc>
          <w:tcPr>
            <w:tcW w:w="3402" w:type="dxa"/>
          </w:tcPr>
          <w:p w:rsidR="00666055" w:rsidRDefault="00666055">
            <w:pPr>
              <w:pStyle w:val="ConsPlusNormal"/>
            </w:pPr>
          </w:p>
        </w:tc>
        <w:tc>
          <w:tcPr>
            <w:tcW w:w="2551" w:type="dxa"/>
          </w:tcPr>
          <w:p w:rsidR="00666055" w:rsidRDefault="00666055">
            <w:pPr>
              <w:pStyle w:val="ConsPlusNormal"/>
            </w:pPr>
          </w:p>
        </w:tc>
        <w:tc>
          <w:tcPr>
            <w:tcW w:w="2494" w:type="dxa"/>
          </w:tcPr>
          <w:p w:rsidR="00666055" w:rsidRDefault="00666055">
            <w:pPr>
              <w:pStyle w:val="ConsPlusNormal"/>
            </w:pPr>
          </w:p>
        </w:tc>
      </w:tr>
    </w:tbl>
    <w:p w:rsidR="00666055" w:rsidRDefault="006660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66055">
        <w:tc>
          <w:tcPr>
            <w:tcW w:w="4535" w:type="dxa"/>
            <w:tcBorders>
              <w:top w:val="nil"/>
              <w:left w:val="nil"/>
              <w:bottom w:val="nil"/>
              <w:right w:val="nil"/>
            </w:tcBorders>
          </w:tcPr>
          <w:p w:rsidR="00666055" w:rsidRDefault="00666055">
            <w:pPr>
              <w:pStyle w:val="ConsPlusNormal"/>
              <w:jc w:val="center"/>
            </w:pPr>
            <w:r>
              <w:t>Управление:</w:t>
            </w:r>
          </w:p>
          <w:p w:rsidR="00666055" w:rsidRDefault="00666055">
            <w:pPr>
              <w:pStyle w:val="ConsPlusNormal"/>
              <w:jc w:val="center"/>
            </w:pPr>
            <w:r>
              <w:t>___________/__________</w:t>
            </w:r>
          </w:p>
          <w:p w:rsidR="00666055" w:rsidRDefault="00666055">
            <w:pPr>
              <w:pStyle w:val="ConsPlusNormal"/>
              <w:jc w:val="center"/>
            </w:pPr>
            <w:r>
              <w:t>М.П.</w:t>
            </w:r>
          </w:p>
        </w:tc>
        <w:tc>
          <w:tcPr>
            <w:tcW w:w="4535" w:type="dxa"/>
            <w:tcBorders>
              <w:top w:val="nil"/>
              <w:left w:val="nil"/>
              <w:bottom w:val="nil"/>
              <w:right w:val="nil"/>
            </w:tcBorders>
          </w:tcPr>
          <w:p w:rsidR="00666055" w:rsidRDefault="00666055">
            <w:pPr>
              <w:pStyle w:val="ConsPlusNormal"/>
              <w:jc w:val="center"/>
            </w:pPr>
            <w:r>
              <w:t>Грантополучатель:</w:t>
            </w:r>
          </w:p>
          <w:p w:rsidR="00666055" w:rsidRDefault="00666055">
            <w:pPr>
              <w:pStyle w:val="ConsPlusNormal"/>
              <w:jc w:val="center"/>
            </w:pPr>
            <w:r>
              <w:t>___________/__________</w:t>
            </w:r>
          </w:p>
          <w:p w:rsidR="00666055" w:rsidRDefault="00666055">
            <w:pPr>
              <w:pStyle w:val="ConsPlusNormal"/>
              <w:jc w:val="center"/>
            </w:pPr>
            <w:r>
              <w:t>М.П.</w:t>
            </w:r>
          </w:p>
        </w:tc>
      </w:tr>
    </w:tbl>
    <w:p w:rsidR="00666055" w:rsidRDefault="00666055">
      <w:pPr>
        <w:pStyle w:val="ConsPlusNormal"/>
        <w:jc w:val="both"/>
      </w:pPr>
    </w:p>
    <w:p w:rsidR="00666055" w:rsidRDefault="00666055">
      <w:pPr>
        <w:pStyle w:val="ConsPlusNormal"/>
        <w:jc w:val="both"/>
      </w:pPr>
    </w:p>
    <w:p w:rsidR="00666055" w:rsidRDefault="00666055">
      <w:pPr>
        <w:pStyle w:val="ConsPlusNormal"/>
        <w:jc w:val="both"/>
      </w:pPr>
    </w:p>
    <w:p w:rsidR="00666055" w:rsidRDefault="00666055">
      <w:pPr>
        <w:pStyle w:val="ConsPlusNormal"/>
        <w:jc w:val="both"/>
      </w:pPr>
    </w:p>
    <w:p w:rsidR="00666055" w:rsidRDefault="00666055">
      <w:pPr>
        <w:pStyle w:val="ConsPlusNormal"/>
        <w:jc w:val="both"/>
      </w:pPr>
    </w:p>
    <w:p w:rsidR="00666055" w:rsidRDefault="00666055">
      <w:pPr>
        <w:pStyle w:val="ConsPlusNormal"/>
        <w:jc w:val="right"/>
        <w:outlineLvl w:val="1"/>
      </w:pPr>
      <w:r>
        <w:t>Приложение N 5</w:t>
      </w:r>
    </w:p>
    <w:p w:rsidR="00666055" w:rsidRDefault="00666055">
      <w:pPr>
        <w:pStyle w:val="ConsPlusNormal"/>
        <w:jc w:val="right"/>
      </w:pPr>
      <w:r>
        <w:t>к Порядку</w:t>
      </w:r>
    </w:p>
    <w:p w:rsidR="00666055" w:rsidRDefault="006660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66055">
        <w:tc>
          <w:tcPr>
            <w:tcW w:w="9071" w:type="dxa"/>
            <w:tcBorders>
              <w:top w:val="nil"/>
              <w:left w:val="nil"/>
              <w:bottom w:val="nil"/>
              <w:right w:val="nil"/>
            </w:tcBorders>
          </w:tcPr>
          <w:p w:rsidR="00666055" w:rsidRDefault="00666055">
            <w:pPr>
              <w:pStyle w:val="ConsPlusNormal"/>
              <w:jc w:val="center"/>
            </w:pPr>
            <w:bookmarkStart w:id="10" w:name="P485"/>
            <w:bookmarkEnd w:id="10"/>
            <w:r>
              <w:t>ИТОГОВЫЙ ОТЧЕТ</w:t>
            </w:r>
          </w:p>
          <w:p w:rsidR="00666055" w:rsidRDefault="00666055">
            <w:pPr>
              <w:pStyle w:val="ConsPlusNormal"/>
              <w:jc w:val="center"/>
            </w:pPr>
            <w:r>
              <w:t>о реализации проекта</w:t>
            </w:r>
          </w:p>
          <w:p w:rsidR="00666055" w:rsidRDefault="00666055">
            <w:pPr>
              <w:pStyle w:val="ConsPlusNormal"/>
              <w:jc w:val="center"/>
            </w:pPr>
            <w:r>
              <w:t>________________________________________________</w:t>
            </w:r>
          </w:p>
          <w:p w:rsidR="00666055" w:rsidRDefault="00666055">
            <w:pPr>
              <w:pStyle w:val="ConsPlusNormal"/>
              <w:jc w:val="center"/>
            </w:pPr>
            <w:r>
              <w:t>(наименование проекта)</w:t>
            </w:r>
          </w:p>
        </w:tc>
      </w:tr>
      <w:tr w:rsidR="00666055">
        <w:tc>
          <w:tcPr>
            <w:tcW w:w="9071" w:type="dxa"/>
            <w:tcBorders>
              <w:top w:val="nil"/>
              <w:left w:val="nil"/>
              <w:bottom w:val="nil"/>
              <w:right w:val="nil"/>
            </w:tcBorders>
          </w:tcPr>
          <w:p w:rsidR="00666055" w:rsidRDefault="00666055">
            <w:pPr>
              <w:pStyle w:val="ConsPlusNormal"/>
              <w:jc w:val="center"/>
            </w:pPr>
            <w:r>
              <w:t>с __ _____________ 20__ г. по __ _____________ 20__ г.</w:t>
            </w:r>
          </w:p>
        </w:tc>
      </w:tr>
      <w:tr w:rsidR="00666055">
        <w:tc>
          <w:tcPr>
            <w:tcW w:w="9071" w:type="dxa"/>
            <w:tcBorders>
              <w:top w:val="nil"/>
              <w:left w:val="nil"/>
              <w:bottom w:val="nil"/>
              <w:right w:val="nil"/>
            </w:tcBorders>
          </w:tcPr>
          <w:p w:rsidR="00666055" w:rsidRDefault="00666055">
            <w:pPr>
              <w:pStyle w:val="ConsPlusNormal"/>
              <w:jc w:val="center"/>
            </w:pPr>
            <w:r>
              <w:t>Аналитическая часть отчета</w:t>
            </w:r>
          </w:p>
        </w:tc>
      </w:tr>
      <w:tr w:rsidR="00666055">
        <w:tc>
          <w:tcPr>
            <w:tcW w:w="9071" w:type="dxa"/>
            <w:tcBorders>
              <w:top w:val="nil"/>
              <w:left w:val="nil"/>
              <w:bottom w:val="nil"/>
              <w:right w:val="nil"/>
            </w:tcBorders>
          </w:tcPr>
          <w:p w:rsidR="00666055" w:rsidRDefault="00666055">
            <w:pPr>
              <w:pStyle w:val="ConsPlusNormal"/>
              <w:ind w:firstLine="283"/>
              <w:jc w:val="both"/>
            </w:pPr>
            <w:r>
              <w:t>1. Описание содержания проделанной работы.</w:t>
            </w:r>
          </w:p>
          <w:p w:rsidR="00666055" w:rsidRDefault="00666055">
            <w:pPr>
              <w:pStyle w:val="ConsPlusNormal"/>
              <w:ind w:firstLine="283"/>
              <w:jc w:val="both"/>
            </w:pPr>
            <w:r>
              <w:t>1.1. Выполнение основных мероприятий.</w:t>
            </w:r>
          </w:p>
          <w:p w:rsidR="00666055" w:rsidRDefault="00666055">
            <w:pPr>
              <w:pStyle w:val="ConsPlusNormal"/>
              <w:ind w:firstLine="283"/>
              <w:jc w:val="both"/>
            </w:pPr>
            <w:r>
              <w:lastRenderedPageBreak/>
              <w:t>1.2. Успехи.</w:t>
            </w:r>
          </w:p>
          <w:p w:rsidR="00666055" w:rsidRDefault="00666055">
            <w:pPr>
              <w:pStyle w:val="ConsPlusNormal"/>
              <w:ind w:firstLine="283"/>
              <w:jc w:val="both"/>
            </w:pPr>
            <w:r>
              <w:t>1.3. Основные недочеты, ошибки, выводы.</w:t>
            </w:r>
          </w:p>
          <w:p w:rsidR="00666055" w:rsidRDefault="00666055">
            <w:pPr>
              <w:pStyle w:val="ConsPlusNormal"/>
              <w:ind w:firstLine="283"/>
              <w:jc w:val="both"/>
            </w:pPr>
            <w:r>
              <w:t>2. Основные результаты проекта.</w:t>
            </w:r>
          </w:p>
          <w:p w:rsidR="00666055" w:rsidRDefault="00666055">
            <w:pPr>
              <w:pStyle w:val="ConsPlusNormal"/>
              <w:ind w:firstLine="283"/>
              <w:jc w:val="both"/>
            </w:pPr>
            <w:r>
              <w:t>2.1. Краткосрочные результаты.</w:t>
            </w:r>
          </w:p>
        </w:tc>
      </w:tr>
    </w:tbl>
    <w:p w:rsidR="00666055" w:rsidRDefault="006660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666055">
        <w:tc>
          <w:tcPr>
            <w:tcW w:w="624" w:type="dxa"/>
          </w:tcPr>
          <w:p w:rsidR="00666055" w:rsidRDefault="00666055">
            <w:pPr>
              <w:pStyle w:val="ConsPlusNormal"/>
              <w:jc w:val="center"/>
            </w:pPr>
            <w:r>
              <w:t>N п/п</w:t>
            </w:r>
          </w:p>
        </w:tc>
        <w:tc>
          <w:tcPr>
            <w:tcW w:w="4422" w:type="dxa"/>
          </w:tcPr>
          <w:p w:rsidR="00666055" w:rsidRDefault="00666055">
            <w:pPr>
              <w:pStyle w:val="ConsPlusNormal"/>
              <w:jc w:val="center"/>
            </w:pPr>
            <w:r>
              <w:t>Количественные результаты (сколько выполнено мероприятий)</w:t>
            </w:r>
          </w:p>
        </w:tc>
        <w:tc>
          <w:tcPr>
            <w:tcW w:w="4025" w:type="dxa"/>
          </w:tcPr>
          <w:p w:rsidR="00666055" w:rsidRDefault="00666055">
            <w:pPr>
              <w:pStyle w:val="ConsPlusNormal"/>
              <w:jc w:val="center"/>
            </w:pPr>
            <w:r>
              <w:t>Качественные результаты (как в результате изменилась ситуация)</w:t>
            </w:r>
          </w:p>
        </w:tc>
      </w:tr>
      <w:tr w:rsidR="00666055">
        <w:tc>
          <w:tcPr>
            <w:tcW w:w="624" w:type="dxa"/>
          </w:tcPr>
          <w:p w:rsidR="00666055" w:rsidRDefault="00666055">
            <w:pPr>
              <w:pStyle w:val="ConsPlusNormal"/>
            </w:pPr>
          </w:p>
        </w:tc>
        <w:tc>
          <w:tcPr>
            <w:tcW w:w="4422" w:type="dxa"/>
          </w:tcPr>
          <w:p w:rsidR="00666055" w:rsidRDefault="00666055">
            <w:pPr>
              <w:pStyle w:val="ConsPlusNormal"/>
            </w:pPr>
            <w:r>
              <w:t>По основным мероприятиям проекта</w:t>
            </w:r>
          </w:p>
        </w:tc>
        <w:tc>
          <w:tcPr>
            <w:tcW w:w="4025" w:type="dxa"/>
          </w:tcPr>
          <w:p w:rsidR="00666055" w:rsidRDefault="00666055">
            <w:pPr>
              <w:pStyle w:val="ConsPlusNormal"/>
            </w:pPr>
          </w:p>
        </w:tc>
      </w:tr>
      <w:tr w:rsidR="00666055">
        <w:tc>
          <w:tcPr>
            <w:tcW w:w="624" w:type="dxa"/>
          </w:tcPr>
          <w:p w:rsidR="00666055" w:rsidRDefault="00666055">
            <w:pPr>
              <w:pStyle w:val="ConsPlusNormal"/>
            </w:pPr>
            <w:r>
              <w:t>1.</w:t>
            </w:r>
          </w:p>
        </w:tc>
        <w:tc>
          <w:tcPr>
            <w:tcW w:w="4422" w:type="dxa"/>
          </w:tcPr>
          <w:p w:rsidR="00666055" w:rsidRDefault="00666055">
            <w:pPr>
              <w:pStyle w:val="ConsPlusNormal"/>
            </w:pPr>
          </w:p>
        </w:tc>
        <w:tc>
          <w:tcPr>
            <w:tcW w:w="4025" w:type="dxa"/>
          </w:tcPr>
          <w:p w:rsidR="00666055" w:rsidRDefault="00666055">
            <w:pPr>
              <w:pStyle w:val="ConsPlusNormal"/>
            </w:pPr>
          </w:p>
        </w:tc>
      </w:tr>
      <w:tr w:rsidR="00666055">
        <w:tc>
          <w:tcPr>
            <w:tcW w:w="624" w:type="dxa"/>
          </w:tcPr>
          <w:p w:rsidR="00666055" w:rsidRDefault="00666055">
            <w:pPr>
              <w:pStyle w:val="ConsPlusNormal"/>
            </w:pPr>
            <w:r>
              <w:t>2.</w:t>
            </w:r>
          </w:p>
        </w:tc>
        <w:tc>
          <w:tcPr>
            <w:tcW w:w="4422" w:type="dxa"/>
          </w:tcPr>
          <w:p w:rsidR="00666055" w:rsidRDefault="00666055">
            <w:pPr>
              <w:pStyle w:val="ConsPlusNormal"/>
            </w:pPr>
          </w:p>
        </w:tc>
        <w:tc>
          <w:tcPr>
            <w:tcW w:w="4025" w:type="dxa"/>
          </w:tcPr>
          <w:p w:rsidR="00666055" w:rsidRDefault="00666055">
            <w:pPr>
              <w:pStyle w:val="ConsPlusNormal"/>
            </w:pPr>
          </w:p>
        </w:tc>
      </w:tr>
      <w:tr w:rsidR="00666055">
        <w:tc>
          <w:tcPr>
            <w:tcW w:w="624" w:type="dxa"/>
          </w:tcPr>
          <w:p w:rsidR="00666055" w:rsidRDefault="00666055">
            <w:pPr>
              <w:pStyle w:val="ConsPlusNormal"/>
            </w:pPr>
          </w:p>
        </w:tc>
        <w:tc>
          <w:tcPr>
            <w:tcW w:w="4422" w:type="dxa"/>
          </w:tcPr>
          <w:p w:rsidR="00666055" w:rsidRDefault="00666055">
            <w:pPr>
              <w:pStyle w:val="ConsPlusNormal"/>
            </w:pPr>
            <w:r>
              <w:t>По дополнительным мероприятиям проекта</w:t>
            </w:r>
          </w:p>
        </w:tc>
        <w:tc>
          <w:tcPr>
            <w:tcW w:w="4025" w:type="dxa"/>
          </w:tcPr>
          <w:p w:rsidR="00666055" w:rsidRDefault="00666055">
            <w:pPr>
              <w:pStyle w:val="ConsPlusNormal"/>
            </w:pPr>
          </w:p>
        </w:tc>
      </w:tr>
      <w:tr w:rsidR="00666055">
        <w:tc>
          <w:tcPr>
            <w:tcW w:w="624" w:type="dxa"/>
          </w:tcPr>
          <w:p w:rsidR="00666055" w:rsidRDefault="00666055">
            <w:pPr>
              <w:pStyle w:val="ConsPlusNormal"/>
            </w:pPr>
            <w:r>
              <w:t>1.</w:t>
            </w:r>
          </w:p>
        </w:tc>
        <w:tc>
          <w:tcPr>
            <w:tcW w:w="4422" w:type="dxa"/>
          </w:tcPr>
          <w:p w:rsidR="00666055" w:rsidRDefault="00666055">
            <w:pPr>
              <w:pStyle w:val="ConsPlusNormal"/>
            </w:pPr>
          </w:p>
        </w:tc>
        <w:tc>
          <w:tcPr>
            <w:tcW w:w="4025" w:type="dxa"/>
          </w:tcPr>
          <w:p w:rsidR="00666055" w:rsidRDefault="00666055">
            <w:pPr>
              <w:pStyle w:val="ConsPlusNormal"/>
            </w:pPr>
          </w:p>
        </w:tc>
      </w:tr>
      <w:tr w:rsidR="00666055">
        <w:tc>
          <w:tcPr>
            <w:tcW w:w="624" w:type="dxa"/>
          </w:tcPr>
          <w:p w:rsidR="00666055" w:rsidRDefault="00666055">
            <w:pPr>
              <w:pStyle w:val="ConsPlusNormal"/>
            </w:pPr>
            <w:r>
              <w:t>2.</w:t>
            </w:r>
          </w:p>
        </w:tc>
        <w:tc>
          <w:tcPr>
            <w:tcW w:w="4422" w:type="dxa"/>
          </w:tcPr>
          <w:p w:rsidR="00666055" w:rsidRDefault="00666055">
            <w:pPr>
              <w:pStyle w:val="ConsPlusNormal"/>
            </w:pPr>
          </w:p>
        </w:tc>
        <w:tc>
          <w:tcPr>
            <w:tcW w:w="4025" w:type="dxa"/>
          </w:tcPr>
          <w:p w:rsidR="00666055" w:rsidRDefault="00666055">
            <w:pPr>
              <w:pStyle w:val="ConsPlusNormal"/>
            </w:pPr>
          </w:p>
        </w:tc>
      </w:tr>
    </w:tbl>
    <w:p w:rsidR="00666055" w:rsidRDefault="006660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66055">
        <w:tc>
          <w:tcPr>
            <w:tcW w:w="9071" w:type="dxa"/>
            <w:tcBorders>
              <w:top w:val="nil"/>
              <w:left w:val="nil"/>
              <w:bottom w:val="nil"/>
              <w:right w:val="nil"/>
            </w:tcBorders>
          </w:tcPr>
          <w:p w:rsidR="00666055" w:rsidRDefault="00666055">
            <w:pPr>
              <w:pStyle w:val="ConsPlusNormal"/>
              <w:ind w:firstLine="283"/>
              <w:jc w:val="both"/>
            </w:pPr>
            <w:r>
              <w:t>2.2. Долгосрочные результаты.</w:t>
            </w:r>
          </w:p>
          <w:p w:rsidR="00666055" w:rsidRDefault="00666055">
            <w:pPr>
              <w:pStyle w:val="ConsPlusNormal"/>
              <w:jc w:val="both"/>
            </w:pPr>
            <w:r>
              <w:t>Приложения к аналитической части отчета: копии документов, списки добровольцев (волонтеров), фото, видео и другая информация.</w:t>
            </w:r>
          </w:p>
        </w:tc>
      </w:tr>
    </w:tbl>
    <w:p w:rsidR="00666055" w:rsidRDefault="006660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66055">
        <w:tc>
          <w:tcPr>
            <w:tcW w:w="4535" w:type="dxa"/>
            <w:tcBorders>
              <w:top w:val="nil"/>
              <w:left w:val="nil"/>
              <w:bottom w:val="nil"/>
              <w:right w:val="nil"/>
            </w:tcBorders>
          </w:tcPr>
          <w:p w:rsidR="00666055" w:rsidRDefault="00666055">
            <w:pPr>
              <w:pStyle w:val="ConsPlusNormal"/>
              <w:jc w:val="center"/>
            </w:pPr>
            <w:r>
              <w:t>Управление:</w:t>
            </w:r>
          </w:p>
          <w:p w:rsidR="00666055" w:rsidRDefault="00666055">
            <w:pPr>
              <w:pStyle w:val="ConsPlusNormal"/>
              <w:jc w:val="center"/>
            </w:pPr>
            <w:r>
              <w:t>___________/__________</w:t>
            </w:r>
          </w:p>
          <w:p w:rsidR="00666055" w:rsidRDefault="00666055">
            <w:pPr>
              <w:pStyle w:val="ConsPlusNormal"/>
              <w:jc w:val="center"/>
            </w:pPr>
            <w:r>
              <w:t>М.П.</w:t>
            </w:r>
          </w:p>
        </w:tc>
        <w:tc>
          <w:tcPr>
            <w:tcW w:w="4535" w:type="dxa"/>
            <w:tcBorders>
              <w:top w:val="nil"/>
              <w:left w:val="nil"/>
              <w:bottom w:val="nil"/>
              <w:right w:val="nil"/>
            </w:tcBorders>
          </w:tcPr>
          <w:p w:rsidR="00666055" w:rsidRDefault="00666055">
            <w:pPr>
              <w:pStyle w:val="ConsPlusNormal"/>
              <w:jc w:val="center"/>
            </w:pPr>
            <w:r>
              <w:t>Грантополучатель:</w:t>
            </w:r>
          </w:p>
          <w:p w:rsidR="00666055" w:rsidRDefault="00666055">
            <w:pPr>
              <w:pStyle w:val="ConsPlusNormal"/>
              <w:jc w:val="center"/>
            </w:pPr>
            <w:r>
              <w:t>___________/__________</w:t>
            </w:r>
          </w:p>
          <w:p w:rsidR="00666055" w:rsidRDefault="00666055">
            <w:pPr>
              <w:pStyle w:val="ConsPlusNormal"/>
              <w:jc w:val="center"/>
            </w:pPr>
            <w:r>
              <w:t>М.П.</w:t>
            </w:r>
          </w:p>
        </w:tc>
      </w:tr>
    </w:tbl>
    <w:p w:rsidR="00666055" w:rsidRDefault="00666055">
      <w:pPr>
        <w:pStyle w:val="ConsPlusNormal"/>
        <w:jc w:val="both"/>
      </w:pPr>
    </w:p>
    <w:p w:rsidR="00666055" w:rsidRDefault="00666055">
      <w:pPr>
        <w:pStyle w:val="ConsPlusNormal"/>
        <w:jc w:val="both"/>
      </w:pPr>
    </w:p>
    <w:p w:rsidR="00666055" w:rsidRDefault="00666055">
      <w:pPr>
        <w:pStyle w:val="ConsPlusNormal"/>
        <w:jc w:val="both"/>
      </w:pPr>
    </w:p>
    <w:p w:rsidR="00666055" w:rsidRDefault="00666055">
      <w:pPr>
        <w:pStyle w:val="ConsPlusNormal"/>
        <w:jc w:val="both"/>
      </w:pPr>
    </w:p>
    <w:p w:rsidR="00666055" w:rsidRDefault="00666055">
      <w:pPr>
        <w:pStyle w:val="ConsPlusNormal"/>
        <w:jc w:val="both"/>
      </w:pPr>
    </w:p>
    <w:p w:rsidR="00666055" w:rsidRDefault="00666055">
      <w:pPr>
        <w:pStyle w:val="ConsPlusNormal"/>
        <w:jc w:val="right"/>
        <w:outlineLvl w:val="1"/>
      </w:pPr>
      <w:r>
        <w:t>Приложение N 6</w:t>
      </w:r>
    </w:p>
    <w:p w:rsidR="00666055" w:rsidRDefault="00666055">
      <w:pPr>
        <w:pStyle w:val="ConsPlusNormal"/>
        <w:jc w:val="right"/>
      </w:pPr>
      <w:r>
        <w:t>к Порядку</w:t>
      </w:r>
    </w:p>
    <w:p w:rsidR="00666055" w:rsidRDefault="006660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66055">
        <w:tc>
          <w:tcPr>
            <w:tcW w:w="9071" w:type="dxa"/>
            <w:tcBorders>
              <w:top w:val="nil"/>
              <w:left w:val="nil"/>
              <w:bottom w:val="nil"/>
              <w:right w:val="nil"/>
            </w:tcBorders>
          </w:tcPr>
          <w:p w:rsidR="00666055" w:rsidRDefault="00666055">
            <w:pPr>
              <w:pStyle w:val="ConsPlusNormal"/>
              <w:jc w:val="center"/>
            </w:pPr>
            <w:bookmarkStart w:id="11" w:name="P537"/>
            <w:bookmarkEnd w:id="11"/>
            <w:r>
              <w:t>ИТОГОВЫЙ ФИНАНСОВЫЙ ОТЧЕТ</w:t>
            </w:r>
          </w:p>
          <w:p w:rsidR="00666055" w:rsidRDefault="00666055">
            <w:pPr>
              <w:pStyle w:val="ConsPlusNormal"/>
              <w:jc w:val="center"/>
            </w:pPr>
            <w:r>
              <w:t>________________________________________________</w:t>
            </w:r>
          </w:p>
          <w:p w:rsidR="00666055" w:rsidRDefault="00666055">
            <w:pPr>
              <w:pStyle w:val="ConsPlusNormal"/>
              <w:jc w:val="center"/>
            </w:pPr>
            <w:r>
              <w:t>(наименование проекта)</w:t>
            </w:r>
          </w:p>
        </w:tc>
      </w:tr>
    </w:tbl>
    <w:p w:rsidR="00666055" w:rsidRDefault="006660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66055">
        <w:tc>
          <w:tcPr>
            <w:tcW w:w="9071" w:type="dxa"/>
            <w:tcBorders>
              <w:top w:val="nil"/>
              <w:left w:val="nil"/>
              <w:bottom w:val="nil"/>
              <w:right w:val="nil"/>
            </w:tcBorders>
          </w:tcPr>
          <w:p w:rsidR="00666055" w:rsidRDefault="00666055">
            <w:pPr>
              <w:pStyle w:val="ConsPlusNormal"/>
            </w:pPr>
            <w:r>
              <w:t>А. За отчетный период получено/привлечено всего (указать в рублях).</w:t>
            </w:r>
          </w:p>
          <w:p w:rsidR="00666055" w:rsidRDefault="00666055">
            <w:pPr>
              <w:pStyle w:val="ConsPlusNormal"/>
            </w:pPr>
            <w:r>
              <w:t>Б. Из них использовано всего (указать в рублях).</w:t>
            </w:r>
          </w:p>
          <w:p w:rsidR="00666055" w:rsidRDefault="00666055">
            <w:pPr>
              <w:pStyle w:val="ConsPlusNormal"/>
            </w:pPr>
            <w:r>
              <w:t>В. Общий (суммарный) остаток.</w:t>
            </w:r>
          </w:p>
        </w:tc>
      </w:tr>
    </w:tbl>
    <w:p w:rsidR="00666055" w:rsidRDefault="006660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2268"/>
        <w:gridCol w:w="2268"/>
        <w:gridCol w:w="1701"/>
      </w:tblGrid>
      <w:tr w:rsidR="00666055">
        <w:tc>
          <w:tcPr>
            <w:tcW w:w="624" w:type="dxa"/>
          </w:tcPr>
          <w:p w:rsidR="00666055" w:rsidRDefault="00666055">
            <w:pPr>
              <w:pStyle w:val="ConsPlusNormal"/>
              <w:jc w:val="center"/>
            </w:pPr>
            <w:r>
              <w:t>N п/п</w:t>
            </w:r>
          </w:p>
        </w:tc>
        <w:tc>
          <w:tcPr>
            <w:tcW w:w="2211" w:type="dxa"/>
          </w:tcPr>
          <w:p w:rsidR="00666055" w:rsidRDefault="00666055">
            <w:pPr>
              <w:pStyle w:val="ConsPlusNormal"/>
              <w:jc w:val="center"/>
            </w:pPr>
            <w:r>
              <w:t>Статья расходов</w:t>
            </w:r>
          </w:p>
        </w:tc>
        <w:tc>
          <w:tcPr>
            <w:tcW w:w="2268" w:type="dxa"/>
          </w:tcPr>
          <w:p w:rsidR="00666055" w:rsidRDefault="00666055">
            <w:pPr>
              <w:pStyle w:val="ConsPlusNormal"/>
              <w:jc w:val="center"/>
            </w:pPr>
            <w:r>
              <w:t>Предоставлено средств муниципального гранта</w:t>
            </w:r>
          </w:p>
        </w:tc>
        <w:tc>
          <w:tcPr>
            <w:tcW w:w="2268" w:type="dxa"/>
          </w:tcPr>
          <w:p w:rsidR="00666055" w:rsidRDefault="00666055">
            <w:pPr>
              <w:pStyle w:val="ConsPlusNormal"/>
              <w:jc w:val="center"/>
            </w:pPr>
            <w:r>
              <w:t>Израсходовано средств муниципального гранта</w:t>
            </w:r>
          </w:p>
        </w:tc>
        <w:tc>
          <w:tcPr>
            <w:tcW w:w="1701" w:type="dxa"/>
          </w:tcPr>
          <w:p w:rsidR="00666055" w:rsidRDefault="00666055">
            <w:pPr>
              <w:pStyle w:val="ConsPlusNormal"/>
              <w:jc w:val="center"/>
            </w:pPr>
            <w:r>
              <w:t>Остаток</w:t>
            </w:r>
          </w:p>
        </w:tc>
      </w:tr>
      <w:tr w:rsidR="00666055">
        <w:tc>
          <w:tcPr>
            <w:tcW w:w="624" w:type="dxa"/>
          </w:tcPr>
          <w:p w:rsidR="00666055" w:rsidRDefault="00666055">
            <w:pPr>
              <w:pStyle w:val="ConsPlusNormal"/>
            </w:pPr>
          </w:p>
        </w:tc>
        <w:tc>
          <w:tcPr>
            <w:tcW w:w="2211" w:type="dxa"/>
          </w:tcPr>
          <w:p w:rsidR="00666055" w:rsidRDefault="00666055">
            <w:pPr>
              <w:pStyle w:val="ConsPlusNormal"/>
            </w:pPr>
          </w:p>
        </w:tc>
        <w:tc>
          <w:tcPr>
            <w:tcW w:w="2268" w:type="dxa"/>
          </w:tcPr>
          <w:p w:rsidR="00666055" w:rsidRDefault="00666055">
            <w:pPr>
              <w:pStyle w:val="ConsPlusNormal"/>
            </w:pPr>
          </w:p>
        </w:tc>
        <w:tc>
          <w:tcPr>
            <w:tcW w:w="2268" w:type="dxa"/>
          </w:tcPr>
          <w:p w:rsidR="00666055" w:rsidRDefault="00666055">
            <w:pPr>
              <w:pStyle w:val="ConsPlusNormal"/>
            </w:pPr>
          </w:p>
        </w:tc>
        <w:tc>
          <w:tcPr>
            <w:tcW w:w="1701" w:type="dxa"/>
          </w:tcPr>
          <w:p w:rsidR="00666055" w:rsidRDefault="00666055">
            <w:pPr>
              <w:pStyle w:val="ConsPlusNormal"/>
            </w:pPr>
          </w:p>
        </w:tc>
      </w:tr>
      <w:tr w:rsidR="00666055">
        <w:tc>
          <w:tcPr>
            <w:tcW w:w="624" w:type="dxa"/>
          </w:tcPr>
          <w:p w:rsidR="00666055" w:rsidRDefault="00666055">
            <w:pPr>
              <w:pStyle w:val="ConsPlusNormal"/>
            </w:pPr>
          </w:p>
        </w:tc>
        <w:tc>
          <w:tcPr>
            <w:tcW w:w="2211" w:type="dxa"/>
          </w:tcPr>
          <w:p w:rsidR="00666055" w:rsidRDefault="00666055">
            <w:pPr>
              <w:pStyle w:val="ConsPlusNormal"/>
            </w:pPr>
          </w:p>
        </w:tc>
        <w:tc>
          <w:tcPr>
            <w:tcW w:w="2268" w:type="dxa"/>
          </w:tcPr>
          <w:p w:rsidR="00666055" w:rsidRDefault="00666055">
            <w:pPr>
              <w:pStyle w:val="ConsPlusNormal"/>
            </w:pPr>
          </w:p>
        </w:tc>
        <w:tc>
          <w:tcPr>
            <w:tcW w:w="2268" w:type="dxa"/>
          </w:tcPr>
          <w:p w:rsidR="00666055" w:rsidRDefault="00666055">
            <w:pPr>
              <w:pStyle w:val="ConsPlusNormal"/>
            </w:pPr>
          </w:p>
        </w:tc>
        <w:tc>
          <w:tcPr>
            <w:tcW w:w="1701" w:type="dxa"/>
          </w:tcPr>
          <w:p w:rsidR="00666055" w:rsidRDefault="00666055">
            <w:pPr>
              <w:pStyle w:val="ConsPlusNormal"/>
            </w:pPr>
          </w:p>
        </w:tc>
      </w:tr>
      <w:tr w:rsidR="00666055">
        <w:tc>
          <w:tcPr>
            <w:tcW w:w="624" w:type="dxa"/>
          </w:tcPr>
          <w:p w:rsidR="00666055" w:rsidRDefault="00666055">
            <w:pPr>
              <w:pStyle w:val="ConsPlusNormal"/>
            </w:pPr>
          </w:p>
        </w:tc>
        <w:tc>
          <w:tcPr>
            <w:tcW w:w="2211" w:type="dxa"/>
          </w:tcPr>
          <w:p w:rsidR="00666055" w:rsidRDefault="00666055">
            <w:pPr>
              <w:pStyle w:val="ConsPlusNormal"/>
            </w:pPr>
          </w:p>
        </w:tc>
        <w:tc>
          <w:tcPr>
            <w:tcW w:w="2268" w:type="dxa"/>
          </w:tcPr>
          <w:p w:rsidR="00666055" w:rsidRDefault="00666055">
            <w:pPr>
              <w:pStyle w:val="ConsPlusNormal"/>
            </w:pPr>
          </w:p>
        </w:tc>
        <w:tc>
          <w:tcPr>
            <w:tcW w:w="2268" w:type="dxa"/>
          </w:tcPr>
          <w:p w:rsidR="00666055" w:rsidRDefault="00666055">
            <w:pPr>
              <w:pStyle w:val="ConsPlusNormal"/>
            </w:pPr>
          </w:p>
        </w:tc>
        <w:tc>
          <w:tcPr>
            <w:tcW w:w="1701" w:type="dxa"/>
          </w:tcPr>
          <w:p w:rsidR="00666055" w:rsidRDefault="00666055">
            <w:pPr>
              <w:pStyle w:val="ConsPlusNormal"/>
            </w:pPr>
          </w:p>
        </w:tc>
      </w:tr>
      <w:tr w:rsidR="00666055">
        <w:tc>
          <w:tcPr>
            <w:tcW w:w="624" w:type="dxa"/>
          </w:tcPr>
          <w:p w:rsidR="00666055" w:rsidRDefault="00666055">
            <w:pPr>
              <w:pStyle w:val="ConsPlusNormal"/>
            </w:pPr>
          </w:p>
        </w:tc>
        <w:tc>
          <w:tcPr>
            <w:tcW w:w="2211" w:type="dxa"/>
          </w:tcPr>
          <w:p w:rsidR="00666055" w:rsidRDefault="00666055">
            <w:pPr>
              <w:pStyle w:val="ConsPlusNormal"/>
            </w:pPr>
          </w:p>
        </w:tc>
        <w:tc>
          <w:tcPr>
            <w:tcW w:w="2268" w:type="dxa"/>
          </w:tcPr>
          <w:p w:rsidR="00666055" w:rsidRDefault="00666055">
            <w:pPr>
              <w:pStyle w:val="ConsPlusNormal"/>
            </w:pPr>
          </w:p>
        </w:tc>
        <w:tc>
          <w:tcPr>
            <w:tcW w:w="2268" w:type="dxa"/>
          </w:tcPr>
          <w:p w:rsidR="00666055" w:rsidRDefault="00666055">
            <w:pPr>
              <w:pStyle w:val="ConsPlusNormal"/>
            </w:pPr>
          </w:p>
        </w:tc>
        <w:tc>
          <w:tcPr>
            <w:tcW w:w="1701" w:type="dxa"/>
          </w:tcPr>
          <w:p w:rsidR="00666055" w:rsidRDefault="00666055">
            <w:pPr>
              <w:pStyle w:val="ConsPlusNormal"/>
            </w:pPr>
          </w:p>
        </w:tc>
      </w:tr>
    </w:tbl>
    <w:p w:rsidR="00666055" w:rsidRDefault="006660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66055">
        <w:tc>
          <w:tcPr>
            <w:tcW w:w="9071" w:type="dxa"/>
            <w:tcBorders>
              <w:top w:val="nil"/>
              <w:left w:val="nil"/>
              <w:bottom w:val="nil"/>
              <w:right w:val="nil"/>
            </w:tcBorders>
          </w:tcPr>
          <w:p w:rsidR="00666055" w:rsidRDefault="00666055">
            <w:pPr>
              <w:pStyle w:val="ConsPlusNormal"/>
            </w:pPr>
            <w:r>
              <w:t>К отчету прилагаются:</w:t>
            </w:r>
          </w:p>
          <w:p w:rsidR="00666055" w:rsidRDefault="00666055">
            <w:pPr>
              <w:pStyle w:val="ConsPlusNormal"/>
            </w:pPr>
            <w:r>
              <w:t>- пояснительная записка по статьям расходов;</w:t>
            </w:r>
          </w:p>
          <w:p w:rsidR="00666055" w:rsidRDefault="00666055">
            <w:pPr>
              <w:pStyle w:val="ConsPlusNormal"/>
              <w:jc w:val="both"/>
            </w:pPr>
            <w:r>
              <w:t>- реестры с копиями документов, о расходах, источником финансового обеспечения которых является муниципальный грант</w:t>
            </w:r>
          </w:p>
        </w:tc>
      </w:tr>
    </w:tbl>
    <w:p w:rsidR="00666055" w:rsidRDefault="006660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66055">
        <w:tc>
          <w:tcPr>
            <w:tcW w:w="4535" w:type="dxa"/>
            <w:tcBorders>
              <w:top w:val="nil"/>
              <w:left w:val="nil"/>
              <w:bottom w:val="nil"/>
              <w:right w:val="nil"/>
            </w:tcBorders>
          </w:tcPr>
          <w:p w:rsidR="00666055" w:rsidRDefault="00666055">
            <w:pPr>
              <w:pStyle w:val="ConsPlusNormal"/>
              <w:jc w:val="center"/>
            </w:pPr>
            <w:r>
              <w:t>Управление:</w:t>
            </w:r>
          </w:p>
          <w:p w:rsidR="00666055" w:rsidRDefault="00666055">
            <w:pPr>
              <w:pStyle w:val="ConsPlusNormal"/>
              <w:jc w:val="center"/>
            </w:pPr>
            <w:r>
              <w:t>___________/__________</w:t>
            </w:r>
          </w:p>
          <w:p w:rsidR="00666055" w:rsidRDefault="00666055">
            <w:pPr>
              <w:pStyle w:val="ConsPlusNormal"/>
              <w:jc w:val="center"/>
            </w:pPr>
            <w:r>
              <w:t>М.П.</w:t>
            </w:r>
          </w:p>
        </w:tc>
        <w:tc>
          <w:tcPr>
            <w:tcW w:w="4535" w:type="dxa"/>
            <w:tcBorders>
              <w:top w:val="nil"/>
              <w:left w:val="nil"/>
              <w:bottom w:val="nil"/>
              <w:right w:val="nil"/>
            </w:tcBorders>
          </w:tcPr>
          <w:p w:rsidR="00666055" w:rsidRDefault="00666055">
            <w:pPr>
              <w:pStyle w:val="ConsPlusNormal"/>
              <w:jc w:val="center"/>
            </w:pPr>
            <w:r>
              <w:t>Грантополучатель:</w:t>
            </w:r>
          </w:p>
          <w:p w:rsidR="00666055" w:rsidRDefault="00666055">
            <w:pPr>
              <w:pStyle w:val="ConsPlusNormal"/>
              <w:jc w:val="center"/>
            </w:pPr>
            <w:r>
              <w:t>___________/__________</w:t>
            </w:r>
          </w:p>
          <w:p w:rsidR="00666055" w:rsidRDefault="00666055">
            <w:pPr>
              <w:pStyle w:val="ConsPlusNormal"/>
              <w:jc w:val="center"/>
            </w:pPr>
            <w:r>
              <w:t>М.П.</w:t>
            </w:r>
          </w:p>
        </w:tc>
      </w:tr>
    </w:tbl>
    <w:p w:rsidR="00666055" w:rsidRDefault="00666055">
      <w:pPr>
        <w:pStyle w:val="ConsPlusNormal"/>
        <w:jc w:val="both"/>
      </w:pPr>
    </w:p>
    <w:p w:rsidR="00666055" w:rsidRDefault="00666055">
      <w:pPr>
        <w:pStyle w:val="ConsPlusNormal"/>
        <w:jc w:val="both"/>
      </w:pPr>
    </w:p>
    <w:p w:rsidR="00666055" w:rsidRDefault="00666055">
      <w:pPr>
        <w:pStyle w:val="ConsPlusNormal"/>
        <w:pBdr>
          <w:bottom w:val="single" w:sz="6" w:space="0" w:color="auto"/>
        </w:pBdr>
        <w:spacing w:before="100" w:after="100"/>
        <w:jc w:val="both"/>
        <w:rPr>
          <w:sz w:val="2"/>
          <w:szCs w:val="2"/>
        </w:rPr>
      </w:pPr>
    </w:p>
    <w:p w:rsidR="00062229" w:rsidRDefault="00062229">
      <w:bookmarkStart w:id="12" w:name="_GoBack"/>
      <w:bookmarkEnd w:id="12"/>
    </w:p>
    <w:sectPr w:rsidR="00062229" w:rsidSect="003F0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55"/>
    <w:rsid w:val="00062229"/>
    <w:rsid w:val="0066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25045-E718-46D9-9C47-EEAFDEE9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0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6605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6605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AC0565050F13EDEBDC448159F93C05CCFE8CD27A036EEFF724481B97306E15315961C71795DA80628C228C40BBAAD5E629BD15F640619853DE0172o3XCA" TargetMode="External"/><Relationship Id="rId13" Type="http://schemas.openxmlformats.org/officeDocument/2006/relationships/hyperlink" Target="consultantplus://offline/ref=40AC0565050F13EDEBDC5A8C4F956200C8F6D7DC730761B9AD724E4CC86068407119679254DA83D026D92F8D40AEFE85BC7EB016oFX7A" TargetMode="External"/><Relationship Id="rId18" Type="http://schemas.openxmlformats.org/officeDocument/2006/relationships/hyperlink" Target="consultantplus://offline/ref=40AC0565050F13EDEBDC448159F93C05CCFE8CD27A026DEFF322481B97306E15315961C71795DA80628C228C40BBAAD5E629BD15F640619853DE0172o3XCA" TargetMode="External"/><Relationship Id="rId26" Type="http://schemas.openxmlformats.org/officeDocument/2006/relationships/hyperlink" Target="consultantplus://offline/ref=40AC0565050F13EDEBDC448159F93C05CCFE8CD27A026AE8F923481B97306E15315961C71795DA80628C228C43BBAAD5E629BD15F640619853DE0172o3XCA"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0AC0565050F13EDEBDC5A8C4F956200C8F3D7D77B0E61B9AD724E4CC86068407119679753D8D38A36DD66D948B1FB9AA27DAE16F35Co6X5A" TargetMode="External"/><Relationship Id="rId34" Type="http://schemas.openxmlformats.org/officeDocument/2006/relationships/hyperlink" Target="consultantplus://offline/ref=40AC0565050F13EDEBDC448159F93C05CCFE8CD27A026AE8F923481B97306E15315961C71795DA80628C228C43BBAAD5E629BD15F640619853DE0172o3XCA" TargetMode="External"/><Relationship Id="rId7" Type="http://schemas.openxmlformats.org/officeDocument/2006/relationships/hyperlink" Target="consultantplus://offline/ref=40AC0565050F13EDEBDC448159F93C05CCFE8CD27A0263EEF627481B97306E15315961C71795DA80628C228C40BBAAD5E629BD15F640619853DE0172o3XCA" TargetMode="External"/><Relationship Id="rId12" Type="http://schemas.openxmlformats.org/officeDocument/2006/relationships/hyperlink" Target="consultantplus://offline/ref=40AC0565050F13EDEBDC5A8C4F956200C8F3D7D77A0461B9AD724E4CC860684063193F9E55D4C9816392208C47oBX4A" TargetMode="External"/><Relationship Id="rId17" Type="http://schemas.openxmlformats.org/officeDocument/2006/relationships/hyperlink" Target="consultantplus://offline/ref=40AC0565050F13EDEBDC448159F93C05CCFE8CD27A026AE8F923481B97306E15315961C71795DA80628C228C40BBAAD5E629BD15F640619853DE0172o3XCA" TargetMode="External"/><Relationship Id="rId25" Type="http://schemas.openxmlformats.org/officeDocument/2006/relationships/hyperlink" Target="consultantplus://offline/ref=40AC0565050F13EDEBDC5A8C4F956200C8F6D7DC730761B9AD724E4CC86068407119679254DA83D026D92F8D40AEFE85BC7EB016oFX7A" TargetMode="External"/><Relationship Id="rId33" Type="http://schemas.openxmlformats.org/officeDocument/2006/relationships/hyperlink" Target="consultantplus://offline/ref=40AC0565050F13EDEBDC448159F93C05CCFE8CD27A036EEFF724481B97306E15315961C71795DA80628C228C40BBAAD5E629BD15F640619853DE0172o3XCA" TargetMode="External"/><Relationship Id="rId38" Type="http://schemas.openxmlformats.org/officeDocument/2006/relationships/hyperlink" Target="consultantplus://offline/ref=40AC0565050F13EDEBDC448159F93C05CCFE8CD27A026AE8F923481B97306E15315961C71795DA80628C228C4CBBAAD5E629BD15F640619853DE0172o3XCA" TargetMode="External"/><Relationship Id="rId2" Type="http://schemas.openxmlformats.org/officeDocument/2006/relationships/settings" Target="settings.xml"/><Relationship Id="rId16" Type="http://schemas.openxmlformats.org/officeDocument/2006/relationships/hyperlink" Target="consultantplus://offline/ref=40AC0565050F13EDEBDC448159F93C05CCFE8CD27A046CEBF923481B97306E15315961C70595828C63893C8C44AEFC84A0o7X8A" TargetMode="External"/><Relationship Id="rId20" Type="http://schemas.openxmlformats.org/officeDocument/2006/relationships/hyperlink" Target="consultantplus://offline/ref=40AC0565050F13EDEBDC448159F93C05CCFE8CD27A036EEFF724481B97306E15315961C71795DA80628C228C40BBAAD5E629BD15F640619853DE0172o3XCA" TargetMode="External"/><Relationship Id="rId29" Type="http://schemas.openxmlformats.org/officeDocument/2006/relationships/hyperlink" Target="consultantplus://offline/ref=40AC0565050F13EDEBDC448159F93C05CCFE8CD27A026DEFF322481B97306E15315961C71795DA80628C228C40BBAAD5E629BD15F640619853DE0172o3XCA" TargetMode="External"/><Relationship Id="rId1" Type="http://schemas.openxmlformats.org/officeDocument/2006/relationships/styles" Target="styles.xml"/><Relationship Id="rId6" Type="http://schemas.openxmlformats.org/officeDocument/2006/relationships/hyperlink" Target="consultantplus://offline/ref=40AC0565050F13EDEBDC448159F93C05CCFE8CD27A026DEFF322481B97306E15315961C71795DA80628C228C40BBAAD5E629BD15F640619853DE0172o3XCA" TargetMode="External"/><Relationship Id="rId11" Type="http://schemas.openxmlformats.org/officeDocument/2006/relationships/hyperlink" Target="consultantplus://offline/ref=40AC0565050F13EDEBDC5A8C4F956200C8F3D2DF780361B9AD724E4CC860684063193F9E55D4C9816392208C47oBX4A" TargetMode="External"/><Relationship Id="rId24" Type="http://schemas.openxmlformats.org/officeDocument/2006/relationships/hyperlink" Target="consultantplus://offline/ref=40AC0565050F13EDEBDC5A8C4F956200C8F3D7D77A0461B9AD724E4CC860684063193F9E55D4C9816392208C47oBX4A" TargetMode="External"/><Relationship Id="rId32" Type="http://schemas.openxmlformats.org/officeDocument/2006/relationships/hyperlink" Target="consultantplus://offline/ref=40AC0565050F13EDEBDC448159F93C05CCFE8CD27A026AE8F923481B97306E15315961C71795DA80628C228C43BBAAD5E629BD15F640619853DE0172o3XCA" TargetMode="External"/><Relationship Id="rId37" Type="http://schemas.openxmlformats.org/officeDocument/2006/relationships/hyperlink" Target="consultantplus://offline/ref=40AC0565050F13EDEBDC5A8C4F956200C8F3D7D77B0E61B9AD724E4CC86068407119679053D3D58A36DD66D948B1FB9AA27DAE16F35Co6X5A" TargetMode="External"/><Relationship Id="rId40" Type="http://schemas.openxmlformats.org/officeDocument/2006/relationships/theme" Target="theme/theme1.xml"/><Relationship Id="rId5" Type="http://schemas.openxmlformats.org/officeDocument/2006/relationships/hyperlink" Target="consultantplus://offline/ref=40AC0565050F13EDEBDC448159F93C05CCFE8CD27A026AE8F923481B97306E15315961C71795DA80628C228C40BBAAD5E629BD15F640619853DE0172o3XCA" TargetMode="External"/><Relationship Id="rId15" Type="http://schemas.openxmlformats.org/officeDocument/2006/relationships/hyperlink" Target="consultantplus://offline/ref=40AC0565050F13EDEBDC448159F93C05CCFE8CD27A046BEAF627481B97306E15315961C70595828C63893C8C44AEFC84A0o7X8A" TargetMode="External"/><Relationship Id="rId23" Type="http://schemas.openxmlformats.org/officeDocument/2006/relationships/hyperlink" Target="consultantplus://offline/ref=40AC0565050F13EDEBDC5A8C4F956200C8F3D2DF780361B9AD724E4CC860684063193F9E55D4C9816392208C47oBX4A" TargetMode="External"/><Relationship Id="rId28" Type="http://schemas.openxmlformats.org/officeDocument/2006/relationships/hyperlink" Target="consultantplus://offline/ref=40AC0565050F13EDEBDC5A8C4F956200C8F3D2DF780361B9AD724E4CC8606840711967965CD2DCD533C8778144B5E084A362B214F1o5XAA" TargetMode="External"/><Relationship Id="rId36" Type="http://schemas.openxmlformats.org/officeDocument/2006/relationships/hyperlink" Target="consultantplus://offline/ref=40AC0565050F13EDEBDC5A8C4F956200C8F3D7D77B0E61B9AD724E4CC86068407119679053D1D38A36DD66D948B1FB9AA27DAE16F35Co6X5A" TargetMode="External"/><Relationship Id="rId10" Type="http://schemas.openxmlformats.org/officeDocument/2006/relationships/hyperlink" Target="consultantplus://offline/ref=40AC0565050F13EDEBDC5A8C4F956200C8F3D7D8720F61B9AD724E4CC860684063193F9E55D4C9816392208C47oBX4A" TargetMode="External"/><Relationship Id="rId19" Type="http://schemas.openxmlformats.org/officeDocument/2006/relationships/hyperlink" Target="consultantplus://offline/ref=40AC0565050F13EDEBDC448159F93C05CCFE8CD27A0263EEF627481B97306E15315961C71795DA80628C228C40BBAAD5E629BD15F640619853DE0172o3XCA" TargetMode="External"/><Relationship Id="rId31" Type="http://schemas.openxmlformats.org/officeDocument/2006/relationships/hyperlink" Target="consultantplus://offline/ref=40AC0565050F13EDEBDC448159F93C05CCFE8CD27A0263EEF627481B97306E15315961C71795DA80628C228C40BBAAD5E629BD15F640619853DE0172o3XC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0AC0565050F13EDEBDC5A8C4F956200C8F3D7D77B0E61B9AD724E4CC86068407119679753D8D38A36DD66D948B1FB9AA27DAE16F35Co6X5A" TargetMode="External"/><Relationship Id="rId14" Type="http://schemas.openxmlformats.org/officeDocument/2006/relationships/hyperlink" Target="consultantplus://offline/ref=40AC0565050F13EDEBDC448159F93C05CCFE8CD27A046CEAF324481B97306E15315961C70595828C63893C8C44AEFC84A0o7X8A" TargetMode="External"/><Relationship Id="rId22" Type="http://schemas.openxmlformats.org/officeDocument/2006/relationships/hyperlink" Target="consultantplus://offline/ref=40AC0565050F13EDEBDC5A8C4F956200C8F3D7D8720F61B9AD724E4CC860684063193F9E55D4C9816392208C47oBX4A" TargetMode="External"/><Relationship Id="rId27" Type="http://schemas.openxmlformats.org/officeDocument/2006/relationships/hyperlink" Target="consultantplus://offline/ref=40AC0565050F13EDEBDC5A8C4F956200C8F3D2DF780361B9AD724E4CC860684063193F9E55D4C9816392208C47oBX4A" TargetMode="External"/><Relationship Id="rId30" Type="http://schemas.openxmlformats.org/officeDocument/2006/relationships/hyperlink" Target="consultantplus://offline/ref=40AC0565050F13EDEBDC5A8C4F956200C8F3D2DF780361B9AD724E4CC86068407119679257D5DCD533C8778144B5E084A362B214F1o5XAA" TargetMode="External"/><Relationship Id="rId35" Type="http://schemas.openxmlformats.org/officeDocument/2006/relationships/hyperlink" Target="consultantplus://offline/ref=40AC0565050F13EDEBDC448159F93C05CCFE8CD27A026AE8F923481B97306E15315961C71795DA80628C228C42BBAAD5E629BD15F640619853DE0172o3X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6958</Words>
  <Characters>39661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2024-01-15T00:22:00Z</dcterms:created>
  <dcterms:modified xsi:type="dcterms:W3CDTF">2024-01-15T00:24:00Z</dcterms:modified>
</cp:coreProperties>
</file>