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A2" w:rsidRDefault="00E751A2" w:rsidP="00E751A2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4E4588" w:rsidRPr="004E458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</w:t>
      </w:r>
      <w:r w:rsidRPr="004C09E0">
        <w:rPr>
          <w:sz w:val="28"/>
          <w:szCs w:val="28"/>
        </w:rPr>
        <w:t xml:space="preserve"> </w:t>
      </w:r>
    </w:p>
    <w:p w:rsidR="00E751A2" w:rsidRPr="004C09E0" w:rsidRDefault="00E751A2" w:rsidP="00E751A2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E4588" w:rsidRPr="004E4588">
        <w:rPr>
          <w:sz w:val="28"/>
          <w:szCs w:val="28"/>
        </w:rPr>
        <w:t xml:space="preserve">      </w:t>
      </w:r>
      <w:r w:rsidRPr="004C09E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4C09E0">
        <w:rPr>
          <w:sz w:val="28"/>
          <w:szCs w:val="28"/>
        </w:rPr>
        <w:t>города Благовещенска</w:t>
      </w:r>
    </w:p>
    <w:p w:rsidR="00E751A2" w:rsidRDefault="00E751A2" w:rsidP="00E751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4E4588" w:rsidRPr="004E4588">
        <w:rPr>
          <w:sz w:val="28"/>
          <w:szCs w:val="28"/>
        </w:rPr>
        <w:t xml:space="preserve"> </w:t>
      </w:r>
      <w:r w:rsidR="004E4588">
        <w:rPr>
          <w:sz w:val="28"/>
          <w:szCs w:val="28"/>
        </w:rPr>
        <w:t xml:space="preserve"> </w:t>
      </w:r>
      <w:proofErr w:type="gramStart"/>
      <w:r w:rsidR="004E4588">
        <w:rPr>
          <w:sz w:val="28"/>
          <w:szCs w:val="28"/>
        </w:rPr>
        <w:t xml:space="preserve">№ 4736 </w:t>
      </w:r>
      <w:r>
        <w:rPr>
          <w:sz w:val="28"/>
          <w:szCs w:val="28"/>
        </w:rPr>
        <w:t xml:space="preserve"> от «28» 10. </w:t>
      </w:r>
      <w:r w:rsidRPr="004C09E0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="004E4588">
        <w:rPr>
          <w:sz w:val="28"/>
          <w:szCs w:val="28"/>
        </w:rPr>
        <w:t xml:space="preserve"> </w:t>
      </w:r>
      <w:r w:rsidR="004E4588" w:rsidRPr="004E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постановлений </w:t>
      </w:r>
      <w:r w:rsidR="004E4588" w:rsidRPr="004E4588">
        <w:rPr>
          <w:sz w:val="28"/>
          <w:szCs w:val="28"/>
        </w:rPr>
        <w:t xml:space="preserve"> </w:t>
      </w:r>
      <w:r w:rsidR="004E4588">
        <w:rPr>
          <w:sz w:val="28"/>
          <w:szCs w:val="28"/>
        </w:rPr>
        <w:t xml:space="preserve">№ 253 </w:t>
      </w:r>
      <w:r>
        <w:rPr>
          <w:sz w:val="28"/>
          <w:szCs w:val="28"/>
        </w:rPr>
        <w:t>от</w:t>
      </w:r>
      <w:r w:rsidR="004E4588" w:rsidRPr="004E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25.01.2013, </w:t>
      </w:r>
      <w:proofErr w:type="gramEnd"/>
    </w:p>
    <w:p w:rsidR="004E4588" w:rsidRDefault="004E4588" w:rsidP="00E751A2">
      <w:pPr>
        <w:jc w:val="right"/>
        <w:rPr>
          <w:sz w:val="28"/>
          <w:szCs w:val="28"/>
        </w:rPr>
      </w:pPr>
      <w:r w:rsidRPr="004E4588">
        <w:rPr>
          <w:sz w:val="28"/>
          <w:szCs w:val="28"/>
        </w:rPr>
        <w:t xml:space="preserve"> </w:t>
      </w:r>
      <w:r>
        <w:rPr>
          <w:sz w:val="28"/>
          <w:szCs w:val="28"/>
        </w:rPr>
        <w:t>№ 836</w:t>
      </w:r>
      <w:r w:rsidRPr="004E4588">
        <w:rPr>
          <w:sz w:val="28"/>
          <w:szCs w:val="28"/>
        </w:rPr>
        <w:t xml:space="preserve"> </w:t>
      </w:r>
      <w:r w:rsidR="00E751A2">
        <w:rPr>
          <w:sz w:val="28"/>
          <w:szCs w:val="28"/>
        </w:rPr>
        <w:t>от14.02.2014</w:t>
      </w:r>
      <w:r>
        <w:rPr>
          <w:sz w:val="28"/>
          <w:szCs w:val="28"/>
        </w:rPr>
        <w:t>, № 68 от 13.01.2016,</w:t>
      </w:r>
    </w:p>
    <w:p w:rsidR="00E751A2" w:rsidRDefault="004E4588" w:rsidP="00E751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№1189 от 20.04.2016</w:t>
      </w:r>
      <w:r w:rsidR="00E751A2">
        <w:rPr>
          <w:sz w:val="28"/>
          <w:szCs w:val="28"/>
        </w:rPr>
        <w:t xml:space="preserve"> </w:t>
      </w:r>
      <w:r w:rsidR="001565E3">
        <w:rPr>
          <w:sz w:val="28"/>
          <w:szCs w:val="28"/>
        </w:rPr>
        <w:t>)</w:t>
      </w:r>
    </w:p>
    <w:p w:rsidR="00E751A2" w:rsidRDefault="00E751A2" w:rsidP="00E751A2">
      <w:pPr>
        <w:jc w:val="center"/>
        <w:rPr>
          <w:b/>
          <w:sz w:val="28"/>
          <w:szCs w:val="28"/>
        </w:rPr>
      </w:pPr>
    </w:p>
    <w:p w:rsidR="00E751A2" w:rsidRDefault="00E751A2" w:rsidP="00E751A2">
      <w:pPr>
        <w:jc w:val="center"/>
        <w:rPr>
          <w:b/>
          <w:sz w:val="28"/>
          <w:szCs w:val="28"/>
        </w:rPr>
      </w:pPr>
    </w:p>
    <w:p w:rsidR="00E751A2" w:rsidRDefault="00E751A2" w:rsidP="00E7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  </w:t>
      </w:r>
    </w:p>
    <w:p w:rsidR="00E751A2" w:rsidRDefault="00E751A2" w:rsidP="00E7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 муниципальной услуги </w:t>
      </w:r>
    </w:p>
    <w:p w:rsidR="00E751A2" w:rsidRDefault="00E751A2" w:rsidP="00E75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«Предоставление 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E751A2" w:rsidRDefault="00E751A2" w:rsidP="00E751A2">
      <w:pPr>
        <w:jc w:val="center"/>
        <w:rPr>
          <w:sz w:val="28"/>
          <w:szCs w:val="28"/>
        </w:rPr>
      </w:pPr>
    </w:p>
    <w:p w:rsidR="00E751A2" w:rsidRDefault="00E751A2" w:rsidP="00E751A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751A2" w:rsidRDefault="00E751A2" w:rsidP="00E751A2">
      <w:pPr>
        <w:ind w:left="360"/>
        <w:rPr>
          <w:b/>
          <w:sz w:val="28"/>
          <w:szCs w:val="28"/>
        </w:rPr>
      </w:pPr>
    </w:p>
    <w:p w:rsidR="00E751A2" w:rsidRDefault="00E751A2" w:rsidP="005062EC">
      <w:pPr>
        <w:spacing w:after="1" w:line="2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1.1. Административный регламент   по предоставлению муниципальной услуги   «Предоставление 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анонсов данных мероприятий</w:t>
      </w:r>
      <w:r w:rsidR="005062EC">
        <w:rPr>
          <w:sz w:val="28"/>
          <w:szCs w:val="28"/>
        </w:rPr>
        <w:t xml:space="preserve">»  </w:t>
      </w:r>
      <w:r>
        <w:rPr>
          <w:sz w:val="28"/>
          <w:szCs w:val="28"/>
        </w:rPr>
        <w:t>(далее – Регламент)  разработан в целях повышения эффективности и качества предоставления  вышеуказанной услуги. Регламент определяет сроки, последовательность действий (административных процедур по предоставлению муниципальной услуги).</w:t>
      </w:r>
    </w:p>
    <w:p w:rsidR="00E751A2" w:rsidRDefault="00E751A2" w:rsidP="005062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Получателями муниципальной услуги являются любые юридические и физические лица  без ограничений.</w:t>
      </w:r>
    </w:p>
    <w:p w:rsidR="00E751A2" w:rsidRDefault="00E751A2" w:rsidP="005062E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751A2" w:rsidRPr="007E25BE" w:rsidRDefault="00E751A2" w:rsidP="005062EC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7E25BE">
        <w:rPr>
          <w:b/>
          <w:sz w:val="28"/>
          <w:szCs w:val="28"/>
        </w:rPr>
        <w:t>Стандарт предоставления муниципальной услуги</w:t>
      </w:r>
    </w:p>
    <w:p w:rsidR="00E751A2" w:rsidRDefault="00E751A2" w:rsidP="00E751A2">
      <w:pPr>
        <w:tabs>
          <w:tab w:val="left" w:pos="993"/>
        </w:tabs>
        <w:ind w:left="360"/>
        <w:rPr>
          <w:b/>
          <w:sz w:val="28"/>
          <w:szCs w:val="28"/>
        </w:rPr>
      </w:pPr>
    </w:p>
    <w:p w:rsidR="00E751A2" w:rsidRPr="007E25BE" w:rsidRDefault="00E751A2" w:rsidP="00E751A2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E25BE">
        <w:rPr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«Предоставление 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анонсов данных мероприятий»</w:t>
      </w:r>
    </w:p>
    <w:p w:rsidR="00E751A2" w:rsidRDefault="00E751A2" w:rsidP="00E751A2">
      <w:pPr>
        <w:pStyle w:val="a4"/>
        <w:numPr>
          <w:ilvl w:val="1"/>
          <w:numId w:val="1"/>
        </w:numPr>
        <w:tabs>
          <w:tab w:val="left" w:pos="993"/>
        </w:tabs>
        <w:ind w:hanging="437"/>
        <w:jc w:val="both"/>
        <w:rPr>
          <w:sz w:val="28"/>
          <w:szCs w:val="28"/>
        </w:rPr>
      </w:pPr>
      <w:r w:rsidRPr="007E25BE">
        <w:rPr>
          <w:sz w:val="28"/>
          <w:szCs w:val="28"/>
        </w:rPr>
        <w:t xml:space="preserve"> Муниципальную услугу предоставляют:</w:t>
      </w:r>
    </w:p>
    <w:p w:rsidR="004E4588" w:rsidRPr="00E73704" w:rsidRDefault="004E4588" w:rsidP="004E4588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 w:rsidRPr="00E73704">
        <w:rPr>
          <w:sz w:val="28"/>
          <w:szCs w:val="28"/>
        </w:rPr>
        <w:t>управление культуры администрации города Благовещенска;</w:t>
      </w:r>
    </w:p>
    <w:p w:rsidR="004E4588" w:rsidRPr="00E73704" w:rsidRDefault="004E4588" w:rsidP="004E4588">
      <w:pPr>
        <w:tabs>
          <w:tab w:val="left" w:pos="993"/>
        </w:tabs>
        <w:ind w:firstLine="720"/>
        <w:contextualSpacing/>
        <w:jc w:val="both"/>
        <w:rPr>
          <w:sz w:val="28"/>
          <w:szCs w:val="28"/>
        </w:rPr>
      </w:pPr>
      <w:r w:rsidRPr="00E73704">
        <w:rPr>
          <w:sz w:val="28"/>
          <w:szCs w:val="28"/>
        </w:rPr>
        <w:t>муниципальное автономное учреждение культуры «Общественно-культурный центр»;</w:t>
      </w:r>
    </w:p>
    <w:p w:rsidR="004E4588" w:rsidRPr="004E4588" w:rsidRDefault="004E4588" w:rsidP="004E458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4588">
        <w:rPr>
          <w:sz w:val="28"/>
          <w:szCs w:val="28"/>
        </w:rPr>
        <w:t>муниципальное бюджетное учреждение культуры «Городской дом культуры»  (далее – Учреждения)</w:t>
      </w:r>
      <w:r>
        <w:rPr>
          <w:sz w:val="28"/>
          <w:szCs w:val="28"/>
        </w:rPr>
        <w:t>.</w:t>
      </w:r>
    </w:p>
    <w:p w:rsidR="00E751A2" w:rsidRPr="00724CFA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24CFA">
        <w:rPr>
          <w:sz w:val="28"/>
          <w:szCs w:val="28"/>
        </w:rPr>
        <w:t>. Результатом предоставления муниципальной услуги является:</w:t>
      </w:r>
    </w:p>
    <w:p w:rsidR="00E751A2" w:rsidRPr="00724CFA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4CFA">
        <w:rPr>
          <w:bCs/>
          <w:sz w:val="28"/>
          <w:szCs w:val="28"/>
        </w:rPr>
        <w:t xml:space="preserve"> предоставление информации о времени и месте проведения </w:t>
      </w:r>
      <w:r w:rsidRPr="00724CFA">
        <w:rPr>
          <w:sz w:val="28"/>
          <w:szCs w:val="28"/>
        </w:rPr>
        <w:t xml:space="preserve">театральных представлений, филармонических и эстрадных концертов и гастрольных мероприятий театров и филармоний, киносеансов, вечеров отдыха, тематических </w:t>
      </w:r>
      <w:r w:rsidRPr="00724CFA">
        <w:rPr>
          <w:sz w:val="28"/>
          <w:szCs w:val="28"/>
        </w:rPr>
        <w:lastRenderedPageBreak/>
        <w:t xml:space="preserve">программ, детских конкурсов и других мероприятий, анонсы данных мероприятий, проводимых </w:t>
      </w:r>
      <w:r w:rsidRPr="00724CFA">
        <w:rPr>
          <w:bCs/>
          <w:sz w:val="28"/>
          <w:szCs w:val="28"/>
        </w:rPr>
        <w:t>в Учреждениях;</w:t>
      </w:r>
    </w:p>
    <w:p w:rsidR="00E751A2" w:rsidRPr="00724CFA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4CFA">
        <w:rPr>
          <w:sz w:val="28"/>
          <w:szCs w:val="28"/>
        </w:rPr>
        <w:t xml:space="preserve">отказ в предоставлении </w:t>
      </w:r>
      <w:r w:rsidRPr="00724CFA">
        <w:rPr>
          <w:bCs/>
          <w:sz w:val="28"/>
          <w:szCs w:val="28"/>
        </w:rPr>
        <w:t xml:space="preserve">информации о времени и месте проведения </w:t>
      </w:r>
      <w:r w:rsidRPr="00724CFA">
        <w:rPr>
          <w:sz w:val="28"/>
          <w:szCs w:val="28"/>
        </w:rPr>
        <w:t xml:space="preserve">театральных представлений, филармонических и эстрадных концертов и гастрольных мероприятий театров и филармоний, киносеансов, вечеров отдыха, тематических программ, детских конкурсов и других мероприятий, анонсы данных мероприятий, проводимых </w:t>
      </w:r>
      <w:r w:rsidRPr="00724CFA">
        <w:rPr>
          <w:bCs/>
          <w:sz w:val="28"/>
          <w:szCs w:val="28"/>
        </w:rPr>
        <w:t>в Учреждениях</w:t>
      </w:r>
      <w:r w:rsidRPr="00724CFA">
        <w:rPr>
          <w:sz w:val="28"/>
          <w:szCs w:val="28"/>
        </w:rPr>
        <w:t>.</w:t>
      </w:r>
    </w:p>
    <w:p w:rsidR="00E751A2" w:rsidRPr="00E9391D" w:rsidRDefault="00E751A2" w:rsidP="00E751A2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SimSun"/>
          <w:sz w:val="28"/>
          <w:szCs w:val="28"/>
          <w:lang w:eastAsia="zh-CN"/>
        </w:rPr>
        <w:t>Сроки предоставления муниципальной услуги определяются в зависимости от используемого вида информирования.</w:t>
      </w:r>
    </w:p>
    <w:p w:rsidR="00E751A2" w:rsidRDefault="00E751A2" w:rsidP="00E751A2">
      <w:pPr>
        <w:tabs>
          <w:tab w:val="left" w:pos="284"/>
          <w:tab w:val="left" w:pos="720"/>
        </w:tabs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2.4.1. При</w:t>
      </w:r>
      <w:r>
        <w:rPr>
          <w:sz w:val="28"/>
          <w:szCs w:val="28"/>
        </w:rPr>
        <w:t xml:space="preserve"> использовании   средств  телефонной   связи  и</w:t>
      </w:r>
      <w:r>
        <w:rPr>
          <w:rFonts w:eastAsia="SimSun"/>
          <w:sz w:val="28"/>
          <w:szCs w:val="28"/>
          <w:lang w:eastAsia="zh-CN"/>
        </w:rPr>
        <w:t xml:space="preserve">нформация     о </w:t>
      </w:r>
      <w:r>
        <w:rPr>
          <w:sz w:val="28"/>
          <w:szCs w:val="28"/>
        </w:rPr>
        <w:t xml:space="preserve">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предоставляется получателю муниципальной  услуги в момент обращения. Время разговора не должно превышать 5 минут. </w:t>
      </w:r>
    </w:p>
    <w:p w:rsidR="00E751A2" w:rsidRPr="005E10DE" w:rsidRDefault="00E751A2" w:rsidP="00E751A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10DE">
        <w:rPr>
          <w:sz w:val="28"/>
          <w:szCs w:val="28"/>
        </w:rPr>
        <w:t xml:space="preserve">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 обратившегося в течение 3-х рабочих дней с момента поступления обращения. </w:t>
      </w:r>
    </w:p>
    <w:p w:rsidR="00E751A2" w:rsidRPr="005E10DE" w:rsidRDefault="00E751A2" w:rsidP="00E751A2">
      <w:pPr>
        <w:pStyle w:val="a4"/>
        <w:numPr>
          <w:ilvl w:val="2"/>
          <w:numId w:val="2"/>
        </w:numPr>
        <w:tabs>
          <w:tab w:val="left" w:pos="72"/>
          <w:tab w:val="left" w:pos="720"/>
        </w:tabs>
        <w:ind w:left="0" w:firstLine="709"/>
        <w:jc w:val="both"/>
        <w:rPr>
          <w:sz w:val="28"/>
          <w:szCs w:val="28"/>
        </w:rPr>
      </w:pPr>
      <w:r w:rsidRPr="005E10DE">
        <w:rPr>
          <w:sz w:val="28"/>
          <w:szCs w:val="28"/>
        </w:rPr>
        <w:t>Консультирование получателя муниципальной услуги по интересующим вопросам во время личного приема специа</w:t>
      </w:r>
      <w:r>
        <w:rPr>
          <w:sz w:val="28"/>
          <w:szCs w:val="28"/>
        </w:rPr>
        <w:t>листом управления культуры или У</w:t>
      </w:r>
      <w:r w:rsidRPr="005E10DE">
        <w:rPr>
          <w:sz w:val="28"/>
          <w:szCs w:val="28"/>
        </w:rPr>
        <w:t>чреждения не может превышать 10 минут.</w:t>
      </w:r>
    </w:p>
    <w:p w:rsidR="00E751A2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</w:t>
      </w:r>
      <w:r>
        <w:rPr>
          <w:rFonts w:eastAsia="SimSun"/>
          <w:sz w:val="28"/>
          <w:szCs w:val="28"/>
          <w:lang w:eastAsia="zh-CN"/>
        </w:rPr>
        <w:t>в течение 3-х рабочих дней со дня регистрации обращения.</w:t>
      </w:r>
    </w:p>
    <w:p w:rsidR="00E751A2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Нормативная правовая база, регулирующая предоставление муниципальной услуги:</w:t>
      </w:r>
    </w:p>
    <w:p w:rsidR="00E751A2" w:rsidRDefault="00E751A2" w:rsidP="00E751A2">
      <w:pPr>
        <w:ind w:firstLine="709"/>
        <w:jc w:val="both"/>
        <w:rPr>
          <w:sz w:val="28"/>
          <w:szCs w:val="28"/>
        </w:rPr>
      </w:pPr>
      <w:r w:rsidRPr="00646C9B">
        <w:rPr>
          <w:sz w:val="28"/>
          <w:szCs w:val="28"/>
        </w:rPr>
        <w:t>З</w:t>
      </w:r>
      <w:r w:rsidRPr="00646C9B">
        <w:rPr>
          <w:bCs/>
          <w:sz w:val="28"/>
          <w:szCs w:val="28"/>
        </w:rPr>
        <w:t>акон Российской Федерации от 09.10.1992 №</w:t>
      </w:r>
      <w:r>
        <w:rPr>
          <w:bCs/>
          <w:sz w:val="28"/>
          <w:szCs w:val="28"/>
        </w:rPr>
        <w:t xml:space="preserve"> </w:t>
      </w:r>
      <w:r w:rsidRPr="00646C9B">
        <w:rPr>
          <w:bCs/>
          <w:sz w:val="28"/>
          <w:szCs w:val="28"/>
        </w:rPr>
        <w:t>3612-1 «Основы законодательства Российской Федерации о культуре»;</w:t>
      </w:r>
    </w:p>
    <w:p w:rsidR="00E751A2" w:rsidRDefault="00E751A2" w:rsidP="00E75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E751A2" w:rsidRPr="00646C9B" w:rsidRDefault="00E751A2" w:rsidP="00E751A2">
      <w:pPr>
        <w:ind w:firstLine="709"/>
        <w:jc w:val="both"/>
        <w:rPr>
          <w:bCs/>
          <w:sz w:val="28"/>
          <w:szCs w:val="28"/>
        </w:rPr>
      </w:pPr>
      <w:r w:rsidRPr="00646C9B">
        <w:rPr>
          <w:bCs/>
          <w:sz w:val="28"/>
          <w:szCs w:val="28"/>
        </w:rPr>
        <w:t>Федеральный закон от 06.10.2003 №</w:t>
      </w:r>
      <w:r>
        <w:rPr>
          <w:bCs/>
          <w:sz w:val="28"/>
          <w:szCs w:val="28"/>
        </w:rPr>
        <w:t xml:space="preserve"> </w:t>
      </w:r>
      <w:r w:rsidRPr="00646C9B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E751A2" w:rsidRPr="00646C9B" w:rsidRDefault="00E751A2" w:rsidP="00E751A2">
      <w:pPr>
        <w:ind w:firstLine="709"/>
        <w:jc w:val="both"/>
        <w:rPr>
          <w:bCs/>
          <w:sz w:val="28"/>
          <w:szCs w:val="28"/>
        </w:rPr>
      </w:pPr>
      <w:r w:rsidRPr="00646C9B">
        <w:rPr>
          <w:bCs/>
          <w:sz w:val="28"/>
          <w:szCs w:val="28"/>
        </w:rPr>
        <w:t xml:space="preserve"> Федеральный закон от 27.07.2010 №</w:t>
      </w:r>
      <w:r>
        <w:rPr>
          <w:bCs/>
          <w:sz w:val="28"/>
          <w:szCs w:val="28"/>
        </w:rPr>
        <w:t xml:space="preserve"> </w:t>
      </w:r>
      <w:r w:rsidRPr="00646C9B">
        <w:rPr>
          <w:bCs/>
          <w:sz w:val="28"/>
          <w:szCs w:val="28"/>
        </w:rPr>
        <w:t>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услуг».</w:t>
      </w:r>
    </w:p>
    <w:p w:rsidR="00E751A2" w:rsidRPr="000923A5" w:rsidRDefault="00E751A2" w:rsidP="00E751A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Для получения муниципальной услуги не требуется предоставления документов.</w:t>
      </w:r>
    </w:p>
    <w:p w:rsidR="00E751A2" w:rsidRPr="000923A5" w:rsidRDefault="00E751A2" w:rsidP="00E751A2">
      <w:pPr>
        <w:pStyle w:val="a4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Для предоставления  муниципальной услуги при письменном и электронном обращении заявитель подает в Учреждение заявление.</w:t>
      </w:r>
    </w:p>
    <w:p w:rsidR="00E751A2" w:rsidRPr="00E463E0" w:rsidRDefault="00E751A2" w:rsidP="00E751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E463E0">
        <w:rPr>
          <w:sz w:val="28"/>
          <w:szCs w:val="28"/>
        </w:rPr>
        <w:t xml:space="preserve">Письменное обращение (заявка) заявителя должно содержать следующую информацию: </w:t>
      </w:r>
    </w:p>
    <w:p w:rsidR="00E751A2" w:rsidRPr="00E463E0" w:rsidRDefault="00E751A2" w:rsidP="00E751A2">
      <w:pPr>
        <w:pStyle w:val="Default"/>
        <w:spacing w:after="4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E463E0">
        <w:rPr>
          <w:sz w:val="28"/>
          <w:szCs w:val="28"/>
        </w:rPr>
        <w:t xml:space="preserve">, имя и отчество заявителя, почтовый адрес и (или) электронный адрес, по которому должен быть направлен ответ, контактный телефон – для физических лиц; </w:t>
      </w:r>
    </w:p>
    <w:p w:rsidR="00E751A2" w:rsidRPr="00E463E0" w:rsidRDefault="00E751A2" w:rsidP="00E751A2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E463E0">
        <w:rPr>
          <w:sz w:val="28"/>
          <w:szCs w:val="28"/>
        </w:rPr>
        <w:t xml:space="preserve">полное наименование, адрес места нахождения и (или) электронный адрес, по которому должен быть направлен ответ, контактный телефон – для юридических лиц; </w:t>
      </w:r>
    </w:p>
    <w:p w:rsidR="00E751A2" w:rsidRPr="00E463E0" w:rsidRDefault="00E751A2" w:rsidP="00E751A2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E463E0">
        <w:rPr>
          <w:sz w:val="28"/>
          <w:szCs w:val="28"/>
        </w:rPr>
        <w:t xml:space="preserve">сформулированный запрос, на который заявитель желает получить информацию; </w:t>
      </w:r>
    </w:p>
    <w:p w:rsidR="00E751A2" w:rsidRPr="00E463E0" w:rsidRDefault="00E751A2" w:rsidP="00E751A2">
      <w:pPr>
        <w:pStyle w:val="Default"/>
        <w:ind w:firstLine="709"/>
        <w:jc w:val="both"/>
        <w:rPr>
          <w:sz w:val="28"/>
          <w:szCs w:val="28"/>
        </w:rPr>
      </w:pPr>
      <w:r w:rsidRPr="00E463E0">
        <w:rPr>
          <w:sz w:val="28"/>
          <w:szCs w:val="28"/>
        </w:rPr>
        <w:t xml:space="preserve">способ информирования о предоставлении муниципальной услуги. </w:t>
      </w:r>
    </w:p>
    <w:p w:rsidR="00E751A2" w:rsidRDefault="00E751A2" w:rsidP="00E751A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color w:val="auto"/>
          <w:sz w:val="28"/>
          <w:szCs w:val="28"/>
        </w:rPr>
        <w:t>При получении муниципальной услуги в электронной форме   на официальных сайтах Учреждений заявитель переходит по ссылке с главной страницы сайта на страницу, где самостоятельно находит требуемую информацию,  или оформляет заявку  согласно п. 2.7.1. настоящего Регламента и отправляет ее посредством электронной  почты на один из адресов, указанных в п. 2.16. настоящего регламента.</w:t>
      </w:r>
    </w:p>
    <w:p w:rsidR="00E751A2" w:rsidRPr="00B2091C" w:rsidRDefault="00E751A2" w:rsidP="00E751A2">
      <w:pPr>
        <w:pStyle w:val="Default"/>
        <w:ind w:firstLine="709"/>
        <w:jc w:val="both"/>
        <w:rPr>
          <w:sz w:val="28"/>
          <w:szCs w:val="28"/>
        </w:rPr>
      </w:pPr>
      <w:r w:rsidRPr="00B2091C">
        <w:rPr>
          <w:sz w:val="28"/>
          <w:szCs w:val="28"/>
        </w:rPr>
        <w:t xml:space="preserve">Официальные Интернет-сайты Учреждений, на которых производится переадресация к рубрикам, содержащим информацию, должны содержать удобную структуру навигации и поиска по сайту. Ссылки для переходов к рубрикам должны находиться на главной странице сайта.  </w:t>
      </w:r>
    </w:p>
    <w:p w:rsidR="00E751A2" w:rsidRPr="000923A5" w:rsidRDefault="00E751A2" w:rsidP="00E751A2">
      <w:pPr>
        <w:pStyle w:val="a4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Исчерпывающий перечень оснований для отказа в  предоставлении муниципальной услуги:</w:t>
      </w:r>
    </w:p>
    <w:p w:rsidR="00E751A2" w:rsidRPr="000923A5" w:rsidRDefault="00E751A2" w:rsidP="00E751A2">
      <w:pPr>
        <w:ind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несоответствие заявления содержанию услуги;</w:t>
      </w:r>
    </w:p>
    <w:p w:rsidR="00E751A2" w:rsidRPr="000923A5" w:rsidRDefault="00E751A2" w:rsidP="00E751A2">
      <w:pPr>
        <w:ind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запрашиваемый заявителем вид информирования не предусмотрен настоящим административным регламентом;</w:t>
      </w:r>
    </w:p>
    <w:p w:rsidR="00E751A2" w:rsidRPr="000923A5" w:rsidRDefault="00E751A2" w:rsidP="00E751A2">
      <w:pPr>
        <w:ind w:firstLine="709"/>
        <w:jc w:val="both"/>
        <w:rPr>
          <w:sz w:val="28"/>
          <w:szCs w:val="28"/>
        </w:rPr>
      </w:pPr>
      <w:r w:rsidRPr="000923A5">
        <w:rPr>
          <w:sz w:val="28"/>
          <w:szCs w:val="28"/>
        </w:rPr>
        <w:t>запрашиваемая информация не связана с деятельностью Учреждения по оказанию услуги.</w:t>
      </w:r>
    </w:p>
    <w:p w:rsidR="00E751A2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Муниципальная услуга предоставляется бесплатно.</w:t>
      </w:r>
    </w:p>
    <w:p w:rsidR="00E751A2" w:rsidRPr="00E8732C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464244">
        <w:rPr>
          <w:sz w:val="28"/>
          <w:szCs w:val="28"/>
        </w:rPr>
        <w:t xml:space="preserve"> </w:t>
      </w:r>
      <w:r w:rsidRPr="00E8732C">
        <w:rPr>
          <w:sz w:val="28"/>
          <w:szCs w:val="28"/>
        </w:rPr>
        <w:t>Максимальный срок ожидания приема (ожидания обслуживания) заинтересованного лица при личном обращении не должен превышать 15 минут.</w:t>
      </w:r>
    </w:p>
    <w:p w:rsidR="00E751A2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</w:t>
      </w:r>
      <w:r w:rsidRPr="00E8732C">
        <w:rPr>
          <w:sz w:val="28"/>
          <w:szCs w:val="28"/>
        </w:rPr>
        <w:t>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4793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для получения муниципальной услуги запрос формируется в устной форме и регистрации не подлежит.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Запросы, направленные почтовым отправлением или с использованием информационно-телекоммуникационной сети «Интернет» регистрируются  в день их получения Учреждением.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79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33">
        <w:rPr>
          <w:rFonts w:ascii="Times New Roman" w:hAnsi="Times New Roman" w:cs="Times New Roman"/>
          <w:sz w:val="28"/>
          <w:szCs w:val="28"/>
        </w:rPr>
        <w:t>Помещения, в которых пред</w:t>
      </w:r>
      <w:r>
        <w:rPr>
          <w:rFonts w:ascii="Times New Roman" w:hAnsi="Times New Roman" w:cs="Times New Roman"/>
          <w:sz w:val="28"/>
          <w:szCs w:val="28"/>
        </w:rPr>
        <w:t>оставляется муниципальная услуга</w:t>
      </w:r>
      <w:r w:rsidRPr="00847933">
        <w:rPr>
          <w:rFonts w:ascii="Times New Roman" w:hAnsi="Times New Roman" w:cs="Times New Roman"/>
          <w:sz w:val="28"/>
          <w:szCs w:val="28"/>
        </w:rPr>
        <w:t>, оснащены специальным оборудованием, современной мебелью, информационными ресурсами, телефонной связью.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Для беспрепятственного получения муниципальной услуги инвалидам (включая инвалидов, использующих кресла-коляски и собак – проводников)  обеспечены следующие условия: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помещения учреждений, предназначенные для работы с заявителями, располагаются на нижних этажах зданий и имеют отдельный вход;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беспрепятственный доступ к  учреждениям, в которых предоставляется услуга;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возможность самостоятельного передвижения по территории, на которой расположены учреждения, входа в такие учреждения и выхода из них;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учреждениях;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учреждениям, в которых предоставляется услуга, с учетом ограничений их жизнедеятельности;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допуск </w:t>
      </w:r>
      <w:proofErr w:type="spellStart"/>
      <w:r>
        <w:rPr>
          <w:b w:val="0"/>
          <w:bCs w:val="0"/>
          <w:sz w:val="28"/>
          <w:szCs w:val="28"/>
        </w:rPr>
        <w:t>сурдопереводчика</w:t>
      </w:r>
      <w:proofErr w:type="spellEnd"/>
      <w:r>
        <w:rPr>
          <w:b w:val="0"/>
          <w:bCs w:val="0"/>
          <w:sz w:val="28"/>
          <w:szCs w:val="28"/>
        </w:rPr>
        <w:t xml:space="preserve">  и  </w:t>
      </w:r>
      <w:proofErr w:type="spellStart"/>
      <w:r>
        <w:rPr>
          <w:b w:val="0"/>
          <w:bCs w:val="0"/>
          <w:sz w:val="28"/>
          <w:szCs w:val="28"/>
        </w:rPr>
        <w:t>тифлосурдопереводчика</w:t>
      </w:r>
      <w:proofErr w:type="spellEnd"/>
      <w:r>
        <w:rPr>
          <w:b w:val="0"/>
          <w:bCs w:val="0"/>
          <w:sz w:val="28"/>
          <w:szCs w:val="28"/>
        </w:rPr>
        <w:t>;</w:t>
      </w:r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допуск собаки-проводника  в учреждения, в которых предоставляется услуга, при наличии документа, подтверждающего ее специальное обучение и выдаваемого по форме и в порядке, которые 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81CA7" w:rsidRDefault="00E81CA7" w:rsidP="00E81CA7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E751A2" w:rsidRPr="00C92164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при предоставлении муниципальной услуги являются </w:t>
      </w:r>
      <w:r w:rsidRPr="00C92164">
        <w:rPr>
          <w:rFonts w:ascii="Times New Roman" w:hAnsi="Times New Roman" w:cs="Times New Roman"/>
          <w:sz w:val="28"/>
          <w:szCs w:val="28"/>
        </w:rPr>
        <w:t xml:space="preserve">различные способы получения результата предоставления муниципальной услуги (по телефону,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92164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>и «Интернет»</w:t>
      </w:r>
      <w:r w:rsidRPr="00C92164">
        <w:rPr>
          <w:rFonts w:ascii="Times New Roman" w:hAnsi="Times New Roman" w:cs="Times New Roman"/>
          <w:sz w:val="28"/>
          <w:szCs w:val="28"/>
        </w:rPr>
        <w:t>, с использованием почтовой связи, при личном обращении).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C92164">
        <w:rPr>
          <w:rFonts w:ascii="Times New Roman" w:hAnsi="Times New Roman" w:cs="Times New Roman"/>
          <w:sz w:val="28"/>
          <w:szCs w:val="28"/>
        </w:rPr>
        <w:t xml:space="preserve"> Показателями качества при предоставлении муниципальной услуги являются: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 xml:space="preserve"> достоверность, полнота и своевременность предоставляемой информации;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 xml:space="preserve"> строгое соблюдение сроков предоставления услуги;</w:t>
      </w:r>
    </w:p>
    <w:p w:rsidR="00E751A2" w:rsidRPr="00C92164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 xml:space="preserve"> отсутствие обоснованных жалоб на действия (бездействие) и решения работников, участвующих в предоставлении муниципальной услуги.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C92164">
        <w:rPr>
          <w:rFonts w:ascii="Times New Roman" w:hAnsi="Times New Roman" w:cs="Times New Roman"/>
          <w:sz w:val="28"/>
          <w:szCs w:val="28"/>
        </w:rPr>
        <w:t>. Информация о местонахождении, контактных телефонах (телефонах для справок, консультаций), адресах электронной</w:t>
      </w:r>
      <w:r w:rsidRPr="00847933">
        <w:rPr>
          <w:rFonts w:ascii="Times New Roman" w:hAnsi="Times New Roman" w:cs="Times New Roman"/>
          <w:sz w:val="28"/>
          <w:szCs w:val="28"/>
        </w:rPr>
        <w:t xml:space="preserve"> почты, режиме работы  управления культуры и учреждений культуры,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 w:rsidRPr="00847933">
        <w:rPr>
          <w:rFonts w:ascii="Times New Roman" w:hAnsi="Times New Roman" w:cs="Times New Roman"/>
          <w:sz w:val="28"/>
          <w:szCs w:val="28"/>
        </w:rPr>
        <w:t xml:space="preserve"> муниципальную услугу: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>
        <w:rPr>
          <w:sz w:val="28"/>
          <w:szCs w:val="28"/>
        </w:rPr>
        <w:t xml:space="preserve"> </w:t>
      </w:r>
      <w:r w:rsidRPr="00847933">
        <w:rPr>
          <w:rFonts w:ascii="Times New Roman" w:hAnsi="Times New Roman" w:cs="Times New Roman"/>
          <w:sz w:val="28"/>
          <w:szCs w:val="28"/>
        </w:rPr>
        <w:t>города Благовещенска: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, г"/>
        </w:smartTagPr>
        <w:r w:rsidRPr="00847933">
          <w:rPr>
            <w:rFonts w:ascii="Times New Roman" w:hAnsi="Times New Roman" w:cs="Times New Roman"/>
            <w:sz w:val="28"/>
            <w:szCs w:val="28"/>
          </w:rPr>
          <w:t>675000,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Благовещенск, </w:t>
      </w:r>
      <w:r w:rsidRPr="00847933">
        <w:rPr>
          <w:rFonts w:ascii="Times New Roman" w:hAnsi="Times New Roman" w:cs="Times New Roman"/>
          <w:sz w:val="28"/>
          <w:szCs w:val="28"/>
        </w:rPr>
        <w:t xml:space="preserve"> ул. Ленина, 108/2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221</w:t>
      </w:r>
      <w:r w:rsidRPr="00847933">
        <w:rPr>
          <w:rFonts w:ascii="Times New Roman" w:hAnsi="Times New Roman" w:cs="Times New Roman"/>
          <w:sz w:val="28"/>
          <w:szCs w:val="28"/>
        </w:rPr>
        <w:t>;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работы: понедельник-пятница: 9:00-13</w:t>
      </w:r>
      <w:r w:rsidRPr="00847933">
        <w:rPr>
          <w:rFonts w:ascii="Times New Roman" w:hAnsi="Times New Roman" w:cs="Times New Roman"/>
          <w:sz w:val="28"/>
          <w:szCs w:val="28"/>
        </w:rPr>
        <w:t>:00,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933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933">
        <w:rPr>
          <w:rFonts w:ascii="Times New Roman" w:hAnsi="Times New Roman" w:cs="Times New Roman"/>
          <w:sz w:val="28"/>
          <w:szCs w:val="28"/>
        </w:rPr>
        <w:t>:00;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933">
        <w:rPr>
          <w:rFonts w:ascii="Times New Roman" w:hAnsi="Times New Roman" w:cs="Times New Roman"/>
          <w:sz w:val="28"/>
          <w:szCs w:val="28"/>
        </w:rPr>
        <w:t>тел. факс 8(4162) 23-75-72;</w:t>
      </w:r>
    </w:p>
    <w:p w:rsidR="00E751A2" w:rsidRPr="00E81CA7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1CA7">
        <w:rPr>
          <w:rFonts w:ascii="Times New Roman" w:hAnsi="Times New Roman" w:cs="Times New Roman"/>
          <w:sz w:val="28"/>
          <w:szCs w:val="28"/>
        </w:rPr>
        <w:t>-</w:t>
      </w:r>
      <w:r w:rsidRPr="0084793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81C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E4588" w:rsidRPr="004E4588">
        <w:rPr>
          <w:rFonts w:ascii="Times New Roman" w:hAnsi="Times New Roman" w:cs="Times New Roman"/>
          <w:sz w:val="28"/>
          <w:szCs w:val="28"/>
          <w:lang w:val="en-US"/>
        </w:rPr>
        <w:t>UKBlag</w:t>
      </w:r>
      <w:proofErr w:type="spellEnd"/>
      <w:r w:rsidR="004E4588" w:rsidRPr="00E81CA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E4588" w:rsidRPr="004E4588">
        <w:rPr>
          <w:rFonts w:ascii="Times New Roman" w:hAnsi="Times New Roman" w:cs="Times New Roman"/>
          <w:sz w:val="28"/>
          <w:szCs w:val="28"/>
          <w:lang w:val="en-US"/>
        </w:rPr>
        <w:t>admblag</w:t>
      </w:r>
      <w:proofErr w:type="spellEnd"/>
      <w:r w:rsidR="004E4588" w:rsidRPr="00E81C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4588" w:rsidRPr="004E45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E4588" w:rsidRPr="00E81CA7">
        <w:rPr>
          <w:sz w:val="28"/>
          <w:szCs w:val="28"/>
        </w:rPr>
        <w:t xml:space="preserve">  </w:t>
      </w:r>
    </w:p>
    <w:p w:rsidR="00E751A2" w:rsidRPr="00E81CA7" w:rsidRDefault="00E751A2" w:rsidP="00E751A2">
      <w:pPr>
        <w:pStyle w:val="1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E4588">
        <w:rPr>
          <w:rFonts w:ascii="Times New Roman" w:hAnsi="Times New Roman" w:cs="Times New Roman"/>
          <w:sz w:val="28"/>
          <w:szCs w:val="28"/>
        </w:rPr>
        <w:t>сайт</w:t>
      </w:r>
      <w:r w:rsidRPr="00E81CA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E45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81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45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blagkultura</w:t>
        </w:r>
        <w:proofErr w:type="spellEnd"/>
        <w:r w:rsidRPr="00E81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45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81CA7">
          <w:rPr>
            <w:rStyle w:val="a3"/>
            <w:rFonts w:ascii="Times New Roman" w:hAnsi="Times New Roman" w:cs="Times New Roman"/>
            <w:sz w:val="28"/>
            <w:szCs w:val="28"/>
          </w:rPr>
          <w:t>\</w:t>
        </w:r>
        <w:r w:rsidRPr="004E45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81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45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E81CA7">
        <w:rPr>
          <w:sz w:val="28"/>
          <w:szCs w:val="28"/>
        </w:rPr>
        <w:t>.</w:t>
      </w:r>
    </w:p>
    <w:p w:rsidR="007976D5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51C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</w:t>
      </w:r>
      <w:r w:rsidRPr="002451CB">
        <w:rPr>
          <w:rFonts w:ascii="Times New Roman" w:hAnsi="Times New Roman" w:cs="Times New Roman"/>
          <w:sz w:val="28"/>
          <w:szCs w:val="28"/>
        </w:rPr>
        <w:t>ное  учреждение культуры «Общественно-культурный центр»:</w:t>
      </w:r>
    </w:p>
    <w:p w:rsidR="007976D5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 г"/>
        </w:smartTagPr>
        <w:r w:rsidRPr="00076E28">
          <w:rPr>
            <w:rFonts w:ascii="Times New Roman" w:hAnsi="Times New Roman" w:cs="Times New Roman"/>
            <w:sz w:val="28"/>
            <w:szCs w:val="28"/>
          </w:rPr>
          <w:t>675000 г</w:t>
        </w:r>
      </w:smartTag>
      <w:r w:rsidRPr="00076E28">
        <w:rPr>
          <w:rFonts w:ascii="Times New Roman" w:hAnsi="Times New Roman" w:cs="Times New Roman"/>
          <w:sz w:val="28"/>
          <w:szCs w:val="28"/>
        </w:rPr>
        <w:t>. Благовещенск, ул. Ленина, 100;</w:t>
      </w:r>
    </w:p>
    <w:p w:rsidR="007976D5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режим работы: понедельник-пятница: 8:30-12:00, 13:00-17:30;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факс 8 (4162) 59-22-81;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кассы   37- 02-26;</w:t>
      </w:r>
    </w:p>
    <w:p w:rsidR="007976D5" w:rsidRPr="007976D5" w:rsidRDefault="007976D5" w:rsidP="007976D5">
      <w:pPr>
        <w:pStyle w:val="1"/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976D5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7976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76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76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okcblag</w:t>
        </w:r>
        <w:proofErr w:type="spellEnd"/>
        <w:r w:rsidRPr="007976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76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976D5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7976D5" w:rsidRPr="007976D5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976D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976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7976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blag-okc@mail.ru</w:t>
        </w:r>
      </w:hyperlink>
      <w:r w:rsidRPr="007976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 бюджетное </w:t>
      </w:r>
      <w:r w:rsidRPr="00076E28">
        <w:rPr>
          <w:rFonts w:ascii="Times New Roman" w:hAnsi="Times New Roman" w:cs="Times New Roman"/>
          <w:sz w:val="28"/>
          <w:szCs w:val="28"/>
        </w:rPr>
        <w:t>учреждение культуры «Городской дом культуры»: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75000. г"/>
        </w:smartTagPr>
        <w:r w:rsidRPr="00076E28">
          <w:rPr>
            <w:rFonts w:ascii="Times New Roman" w:hAnsi="Times New Roman" w:cs="Times New Roman"/>
            <w:sz w:val="28"/>
            <w:szCs w:val="28"/>
          </w:rPr>
          <w:t>675000. г</w:t>
        </w:r>
      </w:smartTag>
      <w:r w:rsidRPr="00076E28">
        <w:rPr>
          <w:rFonts w:ascii="Times New Roman" w:hAnsi="Times New Roman" w:cs="Times New Roman"/>
          <w:sz w:val="28"/>
          <w:szCs w:val="28"/>
        </w:rPr>
        <w:t>. Благовещенск, ул. Ленина, 144;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режим работы: понедельник-пятница: 9:00-13:00, 14:00-18:00;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7976D5" w:rsidRPr="00076E28" w:rsidRDefault="007976D5" w:rsidP="007976D5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E28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076E2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076E28">
        <w:rPr>
          <w:rFonts w:ascii="Times New Roman" w:hAnsi="Times New Roman" w:cs="Times New Roman"/>
          <w:sz w:val="28"/>
          <w:szCs w:val="28"/>
        </w:rPr>
        <w:t>акс</w:t>
      </w:r>
      <w:proofErr w:type="spellEnd"/>
      <w:r w:rsidRPr="00076E28">
        <w:rPr>
          <w:rFonts w:ascii="Times New Roman" w:hAnsi="Times New Roman" w:cs="Times New Roman"/>
          <w:sz w:val="28"/>
          <w:szCs w:val="28"/>
        </w:rPr>
        <w:t xml:space="preserve"> 8 (4162) 52-54-13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6D5" w:rsidRDefault="007976D5" w:rsidP="007976D5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28">
        <w:rPr>
          <w:rFonts w:ascii="Times New Roman" w:hAnsi="Times New Roman" w:cs="Times New Roman"/>
          <w:sz w:val="28"/>
          <w:szCs w:val="28"/>
        </w:rPr>
        <w:t>тел.  52-89-18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76D5" w:rsidRPr="007976D5" w:rsidRDefault="007976D5" w:rsidP="007976D5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6D5">
        <w:rPr>
          <w:rFonts w:ascii="Times New Roman" w:hAnsi="Times New Roman" w:cs="Times New Roman"/>
          <w:sz w:val="28"/>
          <w:szCs w:val="28"/>
        </w:rPr>
        <w:t>сайт:</w:t>
      </w:r>
      <w:r w:rsidRPr="007976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9" w:tgtFrame="_blank" w:history="1">
        <w:r w:rsidRPr="007976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http://gdkamur.ru</w:t>
        </w:r>
      </w:hyperlink>
      <w:r w:rsidRPr="007976D5">
        <w:rPr>
          <w:rFonts w:ascii="Times New Roman" w:hAnsi="Times New Roman" w:cs="Times New Roman"/>
          <w:sz w:val="28"/>
          <w:szCs w:val="28"/>
        </w:rPr>
        <w:t>;</w:t>
      </w:r>
    </w:p>
    <w:p w:rsidR="007976D5" w:rsidRPr="007976D5" w:rsidRDefault="007976D5" w:rsidP="007976D5">
      <w:pPr>
        <w:pStyle w:val="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76D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>
        <w:rPr>
          <w:rFonts w:ascii="Times New Roman" w:hAnsi="Times New Roman" w:cs="Times New Roman"/>
          <w:sz w:val="28"/>
          <w:szCs w:val="28"/>
          <w:lang w:val="en-US"/>
        </w:rPr>
        <w:t>info@gdkamur.ru».</w:t>
      </w:r>
    </w:p>
    <w:p w:rsidR="00E751A2" w:rsidRPr="008852F0" w:rsidRDefault="00E751A2" w:rsidP="007976D5">
      <w:pPr>
        <w:tabs>
          <w:tab w:val="left" w:pos="0"/>
          <w:tab w:val="left" w:pos="1134"/>
        </w:tabs>
        <w:ind w:left="255" w:firstLine="45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8852F0">
        <w:rPr>
          <w:sz w:val="28"/>
          <w:szCs w:val="28"/>
        </w:rPr>
        <w:t>Информация о муниципальной услуге предоставляется:</w:t>
      </w:r>
    </w:p>
    <w:p w:rsidR="00E751A2" w:rsidRDefault="00E751A2" w:rsidP="007976D5">
      <w:pPr>
        <w:tabs>
          <w:tab w:val="left" w:pos="0"/>
          <w:tab w:val="left" w:pos="1134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помещениях Учреждений, предоставляющих услугу, на информационных стендах; </w:t>
      </w:r>
    </w:p>
    <w:p w:rsidR="00E751A2" w:rsidRDefault="00E751A2" w:rsidP="00E751A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по телефону – в виде устного ответа в исчерпывающем объеме запрашиваемой информации; </w:t>
      </w:r>
    </w:p>
    <w:p w:rsidR="00E751A2" w:rsidRDefault="00E751A2" w:rsidP="00E751A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информационно-телекоммуникационных сетей общего пользования: на официальных сайтах администрации города Благовещенска,   управления культуры, муниципальных  учреждений культуры, предоставляющих данную муниципальную услугу;</w:t>
      </w:r>
    </w:p>
    <w:p w:rsidR="00E751A2" w:rsidRDefault="00E751A2" w:rsidP="00E751A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 электронной почте – в виде ответа в исчерпывающем объеме запрашиваемой информации (компьютерный набор) на адрес электронной почты заявителя.</w:t>
      </w:r>
    </w:p>
    <w:p w:rsidR="00E751A2" w:rsidRDefault="00E751A2" w:rsidP="00E751A2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Информация об услуге размещена в электронном виде на Едином портале  государственных услуг Российской Федерации </w:t>
      </w:r>
      <w:hyperlink r:id="rId10" w:history="1">
        <w:r>
          <w:rPr>
            <w:rStyle w:val="a3"/>
            <w:b w:val="0"/>
            <w:bCs w:val="0"/>
            <w:sz w:val="28"/>
            <w:szCs w:val="28"/>
            <w:lang w:val="en-US"/>
          </w:rPr>
          <w:t>http</w:t>
        </w:r>
        <w:r>
          <w:rPr>
            <w:rStyle w:val="a3"/>
            <w:b w:val="0"/>
            <w:bCs w:val="0"/>
            <w:sz w:val="28"/>
            <w:szCs w:val="28"/>
          </w:rPr>
          <w:t>://</w:t>
        </w:r>
        <w:r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>
          <w:rPr>
            <w:rStyle w:val="a3"/>
            <w:b w:val="0"/>
            <w:bCs w:val="0"/>
            <w:sz w:val="28"/>
            <w:szCs w:val="28"/>
          </w:rPr>
          <w:t>.</w:t>
        </w:r>
        <w:r>
          <w:rPr>
            <w:rStyle w:val="a3"/>
            <w:b w:val="0"/>
            <w:bCs w:val="0"/>
            <w:sz w:val="28"/>
            <w:szCs w:val="28"/>
            <w:lang w:val="en-US"/>
          </w:rPr>
          <w:t>gosuslugi</w:t>
        </w:r>
        <w:r>
          <w:rPr>
            <w:rStyle w:val="a3"/>
            <w:b w:val="0"/>
            <w:bCs w:val="0"/>
            <w:sz w:val="28"/>
            <w:szCs w:val="28"/>
          </w:rPr>
          <w:t>.</w:t>
        </w:r>
        <w:r>
          <w:rPr>
            <w:rStyle w:val="a3"/>
            <w:b w:val="0"/>
            <w:bCs w:val="0"/>
            <w:sz w:val="28"/>
            <w:szCs w:val="28"/>
            <w:lang w:val="en-US"/>
          </w:rPr>
          <w:t>ru</w:t>
        </w:r>
      </w:hyperlink>
      <w:r>
        <w:rPr>
          <w:b w:val="0"/>
          <w:bCs w:val="0"/>
          <w:sz w:val="28"/>
          <w:szCs w:val="28"/>
        </w:rPr>
        <w:t xml:space="preserve"> и на портале государственных и муниципальных услуг (функций) Амурской области </w:t>
      </w:r>
      <w:hyperlink r:id="rId11" w:history="1">
        <w:r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>
          <w:rPr>
            <w:rStyle w:val="a3"/>
            <w:b w:val="0"/>
            <w:bCs w:val="0"/>
            <w:sz w:val="28"/>
            <w:szCs w:val="28"/>
          </w:rPr>
          <w:t>.</w:t>
        </w:r>
        <w:r>
          <w:rPr>
            <w:rStyle w:val="a3"/>
            <w:b w:val="0"/>
            <w:bCs w:val="0"/>
            <w:sz w:val="28"/>
            <w:szCs w:val="28"/>
            <w:lang w:val="en-US"/>
          </w:rPr>
          <w:t>gu</w:t>
        </w:r>
        <w:r>
          <w:rPr>
            <w:rStyle w:val="a3"/>
            <w:b w:val="0"/>
            <w:bCs w:val="0"/>
            <w:sz w:val="28"/>
            <w:szCs w:val="28"/>
          </w:rPr>
          <w:t>.</w:t>
        </w:r>
        <w:r>
          <w:rPr>
            <w:rStyle w:val="a3"/>
            <w:b w:val="0"/>
            <w:bCs w:val="0"/>
            <w:sz w:val="28"/>
            <w:szCs w:val="28"/>
            <w:lang w:val="en-US"/>
          </w:rPr>
          <w:t>amurobl</w:t>
        </w:r>
        <w:r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>
        <w:rPr>
          <w:b w:val="0"/>
          <w:bCs w:val="0"/>
          <w:sz w:val="28"/>
          <w:szCs w:val="28"/>
        </w:rPr>
        <w:t>.</w:t>
      </w:r>
    </w:p>
    <w:p w:rsidR="00E751A2" w:rsidRDefault="00E751A2" w:rsidP="00E751A2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На порталах обеспечена возможность загрузки бланка заявления на компьютер получателя услуги, для его дальнейшего заполнения. Доступ к порталу осуществляется путем проведения процедуры регистрации или при помощи  Универсальной электронной карты.</w:t>
      </w:r>
    </w:p>
    <w:p w:rsidR="00E751A2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C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учреждений размещается следующая информация:</w:t>
      </w:r>
    </w:p>
    <w:p w:rsidR="00E751A2" w:rsidRPr="00B2091C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C">
        <w:rPr>
          <w:rFonts w:ascii="Times New Roman" w:hAnsi="Times New Roman" w:cs="Times New Roman"/>
          <w:sz w:val="28"/>
          <w:szCs w:val="28"/>
        </w:rPr>
        <w:t>почтовый адрес, адрес Интернет-сайта, номера телефонов, адрес электронной почты Управления культуры или учреждений;</w:t>
      </w:r>
    </w:p>
    <w:p w:rsidR="00E751A2" w:rsidRPr="00B2091C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C">
        <w:rPr>
          <w:rFonts w:ascii="Times New Roman" w:hAnsi="Times New Roman" w:cs="Times New Roman"/>
          <w:sz w:val="28"/>
          <w:szCs w:val="28"/>
        </w:rPr>
        <w:t>образец заявления о предоставлении муниципальной услуги;</w:t>
      </w:r>
    </w:p>
    <w:p w:rsidR="00E751A2" w:rsidRPr="00B2091C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751A2" w:rsidRPr="00B2091C" w:rsidRDefault="00E751A2" w:rsidP="00E751A2">
      <w:pPr>
        <w:pStyle w:val="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91C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E751A2" w:rsidRDefault="00E751A2" w:rsidP="00E751A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</w:p>
    <w:p w:rsidR="00E751A2" w:rsidRPr="008852F0" w:rsidRDefault="00E751A2" w:rsidP="00E751A2">
      <w:pPr>
        <w:tabs>
          <w:tab w:val="left" w:pos="0"/>
          <w:tab w:val="left" w:pos="1134"/>
        </w:tabs>
        <w:ind w:left="255"/>
        <w:jc w:val="center"/>
        <w:rPr>
          <w:b/>
          <w:sz w:val="28"/>
          <w:szCs w:val="28"/>
        </w:rPr>
      </w:pPr>
      <w:r w:rsidRPr="000923A5">
        <w:rPr>
          <w:b/>
          <w:sz w:val="28"/>
          <w:szCs w:val="28"/>
        </w:rPr>
        <w:t>3. Состав</w:t>
      </w:r>
      <w:r w:rsidRPr="008852F0">
        <w:rPr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751A2" w:rsidRPr="00E9391D" w:rsidRDefault="00E751A2" w:rsidP="00E751A2">
      <w:pPr>
        <w:tabs>
          <w:tab w:val="left" w:pos="0"/>
          <w:tab w:val="left" w:pos="851"/>
        </w:tabs>
        <w:ind w:firstLine="720"/>
        <w:rPr>
          <w:sz w:val="28"/>
          <w:szCs w:val="28"/>
        </w:rPr>
      </w:pP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>3.1. Состав и последовательность выполнения административных процедур в рамках предоставления муниципальной услуги при личном посещении заявителем Учреждения, по запросу заявителя, направленному посредством телефонной связи</w:t>
      </w: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>3.1.1. Административные процедуры в рамках предоставления муниципальной услуги при личном посещении заявителем Учреждения, по запросу заявителя, направленному посредством телефонной связи:</w:t>
      </w: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 xml:space="preserve"> прием устного запроса от заявителя на предоставление муниципальной услуги;</w:t>
      </w: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 xml:space="preserve"> рассмотрение запроса;</w:t>
      </w: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 xml:space="preserve"> предоставление устной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устный отказ в предоставлении указанной и</w:t>
      </w:r>
      <w:r>
        <w:rPr>
          <w:sz w:val="28"/>
          <w:szCs w:val="28"/>
        </w:rPr>
        <w:t>нформации или отказ  согласно п.2.7. настоящего Регламента.</w:t>
      </w:r>
    </w:p>
    <w:p w:rsidR="00E751A2" w:rsidRPr="00EE43A8" w:rsidRDefault="00E751A2" w:rsidP="00E751A2">
      <w:pPr>
        <w:ind w:firstLine="709"/>
        <w:jc w:val="both"/>
        <w:rPr>
          <w:sz w:val="28"/>
          <w:szCs w:val="28"/>
        </w:rPr>
      </w:pPr>
      <w:r w:rsidRPr="00EE43A8">
        <w:rPr>
          <w:sz w:val="28"/>
          <w:szCs w:val="28"/>
        </w:rPr>
        <w:t>3.1.2. Прием устного запроса от заявителя осуществляется работником Учреждения, уполномоченным на предоставление муниципальной услуги, в течение 10 минут.</w:t>
      </w:r>
    </w:p>
    <w:p w:rsidR="00E751A2" w:rsidRPr="00EE43A8" w:rsidRDefault="00E751A2" w:rsidP="00E751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E43A8">
        <w:rPr>
          <w:sz w:val="28"/>
          <w:szCs w:val="28"/>
        </w:rPr>
        <w:tab/>
        <w:t>3.2. Состав и последовательность выполнения административных процедур в рамках предоставления муниципальной услуги по</w:t>
      </w:r>
      <w:r>
        <w:rPr>
          <w:sz w:val="28"/>
          <w:szCs w:val="28"/>
        </w:rPr>
        <w:t xml:space="preserve"> письменному </w:t>
      </w:r>
      <w:r w:rsidRPr="00EE43A8">
        <w:rPr>
          <w:sz w:val="28"/>
          <w:szCs w:val="28"/>
        </w:rPr>
        <w:t xml:space="preserve"> запросу заявителя,  в том числе </w:t>
      </w:r>
      <w:r>
        <w:rPr>
          <w:sz w:val="28"/>
          <w:szCs w:val="28"/>
        </w:rPr>
        <w:t>через  информационно-телекоммуникационную сеть «Интернет»:</w:t>
      </w:r>
      <w:r w:rsidRPr="00EE43A8">
        <w:rPr>
          <w:sz w:val="28"/>
          <w:szCs w:val="28"/>
        </w:rPr>
        <w:t xml:space="preserve"> </w:t>
      </w:r>
    </w:p>
    <w:p w:rsidR="00E751A2" w:rsidRPr="00EE43A8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3A8">
        <w:rPr>
          <w:sz w:val="28"/>
          <w:szCs w:val="28"/>
        </w:rPr>
        <w:t xml:space="preserve"> регистрация запроса заявителя о предоставлении муниципальной услуги; 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3A8">
        <w:rPr>
          <w:sz w:val="28"/>
          <w:szCs w:val="28"/>
        </w:rPr>
        <w:t xml:space="preserve">рассмотрение запроса; </w:t>
      </w:r>
    </w:p>
    <w:p w:rsidR="00E751A2" w:rsidRPr="000E14A4" w:rsidRDefault="00E751A2" w:rsidP="00E751A2">
      <w:pPr>
        <w:ind w:firstLine="709"/>
        <w:jc w:val="both"/>
        <w:rPr>
          <w:sz w:val="28"/>
          <w:szCs w:val="28"/>
        </w:rPr>
      </w:pPr>
      <w:r w:rsidRPr="000E14A4">
        <w:rPr>
          <w:sz w:val="28"/>
          <w:szCs w:val="28"/>
        </w:rPr>
        <w:t>установление оснований  для отказа в предоставлении муниципальной услуги в</w:t>
      </w:r>
      <w:r>
        <w:rPr>
          <w:sz w:val="28"/>
          <w:szCs w:val="28"/>
        </w:rPr>
        <w:t xml:space="preserve"> соответствии с п. 2.7</w:t>
      </w:r>
      <w:r w:rsidRPr="000E14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E14A4">
        <w:rPr>
          <w:sz w:val="28"/>
          <w:szCs w:val="28"/>
        </w:rPr>
        <w:t>егламента;</w:t>
      </w:r>
    </w:p>
    <w:p w:rsidR="00E751A2" w:rsidRPr="00EE43A8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14A4">
        <w:rPr>
          <w:sz w:val="28"/>
          <w:szCs w:val="28"/>
        </w:rPr>
        <w:t xml:space="preserve"> в случае отсутствия о</w:t>
      </w:r>
      <w:r>
        <w:rPr>
          <w:sz w:val="28"/>
          <w:szCs w:val="28"/>
        </w:rPr>
        <w:t>снований, предусмотренных п. 2.7</w:t>
      </w:r>
      <w:r w:rsidRPr="000E14A4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0E14A4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- </w:t>
      </w:r>
      <w:r w:rsidRPr="00EE43A8">
        <w:rPr>
          <w:sz w:val="28"/>
          <w:szCs w:val="28"/>
        </w:rPr>
        <w:t xml:space="preserve">подготовка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или отказа в предоставлении указанной информации; </w:t>
      </w:r>
    </w:p>
    <w:p w:rsidR="00E751A2" w:rsidRPr="00EE43A8" w:rsidRDefault="00E751A2" w:rsidP="00E751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E43A8">
        <w:rPr>
          <w:sz w:val="28"/>
          <w:szCs w:val="28"/>
        </w:rPr>
        <w:t>отправка письменного ответа в соответствии с адресом, указанным заявителем в запросе</w:t>
      </w:r>
      <w:r>
        <w:rPr>
          <w:sz w:val="28"/>
          <w:szCs w:val="28"/>
        </w:rPr>
        <w:t xml:space="preserve"> </w:t>
      </w:r>
      <w:r w:rsidRPr="00EE43A8">
        <w:rPr>
          <w:sz w:val="28"/>
          <w:szCs w:val="28"/>
        </w:rPr>
        <w:t xml:space="preserve"> </w:t>
      </w:r>
    </w:p>
    <w:p w:rsidR="00E751A2" w:rsidRDefault="00E751A2" w:rsidP="00E751A2">
      <w:pPr>
        <w:tabs>
          <w:tab w:val="left" w:pos="72"/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F8446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F844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Результатом  предоставления муниципальной услуги является  предоставление</w:t>
      </w:r>
      <w:r w:rsidRPr="0045469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о времени и месте театральных представлений,  филармонических и эстрадных концертов и гастрольных мероприятий театров и филармоний, киносеансов, анонсов данных мероприятий или отказ в предоставлении муниципальной услуги  в  соответствии с  п.2.7. настоящего Регламента.</w:t>
      </w:r>
      <w:r>
        <w:rPr>
          <w:color w:val="000000"/>
          <w:sz w:val="28"/>
          <w:szCs w:val="28"/>
        </w:rPr>
        <w:t xml:space="preserve"> </w:t>
      </w:r>
    </w:p>
    <w:p w:rsidR="00E751A2" w:rsidRDefault="00E751A2" w:rsidP="00E751A2">
      <w:pPr>
        <w:pStyle w:val="ConsPlusTitle"/>
        <w:widowControl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3.4. </w:t>
      </w:r>
      <w:r>
        <w:rPr>
          <w:b w:val="0"/>
          <w:bCs w:val="0"/>
          <w:sz w:val="28"/>
          <w:szCs w:val="28"/>
        </w:rPr>
        <w:t>Предоставление муниципальной услуги  в электронной форме   через порталы сводится к предоставлению заявителям информации об услуге на порталах, указанных  в пункте 2.17.   раздела 2. и возможности загрузки бланка заявления на компьютер получателя услуг.</w:t>
      </w:r>
    </w:p>
    <w:p w:rsidR="00E751A2" w:rsidRDefault="00E751A2" w:rsidP="00E751A2">
      <w:pPr>
        <w:tabs>
          <w:tab w:val="left" w:pos="72"/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E751A2" w:rsidRDefault="00E751A2" w:rsidP="00E751A2">
      <w:pPr>
        <w:ind w:left="2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 исполнением административного регламента</w:t>
      </w:r>
    </w:p>
    <w:p w:rsidR="00E751A2" w:rsidRDefault="00E751A2" w:rsidP="00E751A2">
      <w:pPr>
        <w:ind w:left="817"/>
        <w:jc w:val="both"/>
        <w:rPr>
          <w:b/>
          <w:sz w:val="28"/>
          <w:szCs w:val="28"/>
        </w:rPr>
      </w:pPr>
    </w:p>
    <w:p w:rsidR="00E751A2" w:rsidRDefault="00E751A2" w:rsidP="00E751A2">
      <w:pPr>
        <w:ind w:firstLine="709"/>
        <w:jc w:val="both"/>
      </w:pPr>
      <w:r>
        <w:rPr>
          <w:sz w:val="28"/>
          <w:szCs w:val="28"/>
        </w:rPr>
        <w:t xml:space="preserve">4.1. Текущий контроль за </w:t>
      </w:r>
      <w:r w:rsidRPr="0086623D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</w:t>
      </w:r>
      <w:r w:rsidRPr="0086623D">
        <w:rPr>
          <w:sz w:val="28"/>
          <w:szCs w:val="28"/>
        </w:rPr>
        <w:t xml:space="preserve">осуществляется  руководителями Учреждений, участвующих в оказании муниципальной услуги, а также начальником </w:t>
      </w:r>
      <w:r>
        <w:rPr>
          <w:sz w:val="28"/>
          <w:szCs w:val="28"/>
        </w:rPr>
        <w:t>у</w:t>
      </w:r>
      <w:r w:rsidRPr="0086623D">
        <w:rPr>
          <w:sz w:val="28"/>
          <w:szCs w:val="28"/>
        </w:rPr>
        <w:t>правления культуры.</w:t>
      </w:r>
      <w:r>
        <w:t xml:space="preserve"> </w:t>
      </w:r>
    </w:p>
    <w:p w:rsidR="00E751A2" w:rsidRPr="0086623D" w:rsidRDefault="00E751A2" w:rsidP="00E75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6623D">
        <w:rPr>
          <w:sz w:val="28"/>
          <w:szCs w:val="28"/>
        </w:rPr>
        <w:t xml:space="preserve">Контроль над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 </w:t>
      </w:r>
    </w:p>
    <w:p w:rsidR="00E751A2" w:rsidRPr="0086623D" w:rsidRDefault="00E751A2" w:rsidP="00E751A2">
      <w:pPr>
        <w:ind w:firstLine="709"/>
        <w:jc w:val="both"/>
        <w:rPr>
          <w:sz w:val="28"/>
          <w:szCs w:val="28"/>
        </w:rPr>
      </w:pPr>
      <w:r w:rsidRPr="0086623D">
        <w:rPr>
          <w:sz w:val="28"/>
          <w:szCs w:val="28"/>
        </w:rPr>
        <w:t xml:space="preserve"> В ходе контроля осуществляется проверка: </w:t>
      </w:r>
    </w:p>
    <w:p w:rsidR="00E751A2" w:rsidRPr="0086623D" w:rsidRDefault="00E751A2" w:rsidP="00E751A2">
      <w:pPr>
        <w:pStyle w:val="a4"/>
        <w:ind w:left="817" w:hanging="108"/>
        <w:jc w:val="both"/>
        <w:rPr>
          <w:sz w:val="28"/>
          <w:szCs w:val="28"/>
        </w:rPr>
      </w:pPr>
      <w:r w:rsidRPr="0086623D">
        <w:rPr>
          <w:sz w:val="28"/>
          <w:szCs w:val="28"/>
        </w:rPr>
        <w:t xml:space="preserve">полноты и качества исполнения муниципальной услуги; </w:t>
      </w:r>
    </w:p>
    <w:p w:rsidR="00E751A2" w:rsidRPr="0086623D" w:rsidRDefault="00E751A2" w:rsidP="00E751A2">
      <w:pPr>
        <w:pStyle w:val="a4"/>
        <w:ind w:left="0" w:firstLine="709"/>
        <w:jc w:val="both"/>
        <w:rPr>
          <w:sz w:val="28"/>
          <w:szCs w:val="28"/>
        </w:rPr>
      </w:pPr>
      <w:r w:rsidRPr="0086623D">
        <w:rPr>
          <w:sz w:val="28"/>
          <w:szCs w:val="28"/>
        </w:rPr>
        <w:t>исполнения положений настоящего админи</w:t>
      </w:r>
      <w:r>
        <w:rPr>
          <w:sz w:val="28"/>
          <w:szCs w:val="28"/>
        </w:rPr>
        <w:t>стративного регламента, прав получате</w:t>
      </w:r>
      <w:r w:rsidRPr="0086623D">
        <w:rPr>
          <w:sz w:val="28"/>
          <w:szCs w:val="28"/>
        </w:rPr>
        <w:t xml:space="preserve">лей муниципальной услуги; </w:t>
      </w:r>
    </w:p>
    <w:p w:rsidR="00E751A2" w:rsidRDefault="00E751A2" w:rsidP="00E751A2">
      <w:pPr>
        <w:pStyle w:val="a4"/>
        <w:ind w:left="0" w:firstLine="709"/>
        <w:jc w:val="both"/>
      </w:pPr>
      <w:r w:rsidRPr="0086623D">
        <w:rPr>
          <w:sz w:val="28"/>
          <w:szCs w:val="28"/>
        </w:rPr>
        <w:t>своевременного принятия решений и устранения замечаний по обращениям заявителей, содержащих жалобы на предоставление муниципальной услуги</w:t>
      </w:r>
      <w:r>
        <w:t>.</w:t>
      </w:r>
    </w:p>
    <w:p w:rsidR="00E751A2" w:rsidRPr="00A93BCE" w:rsidRDefault="00E751A2" w:rsidP="00E751A2">
      <w:pPr>
        <w:ind w:firstLine="709"/>
        <w:jc w:val="both"/>
        <w:rPr>
          <w:sz w:val="28"/>
          <w:szCs w:val="28"/>
        </w:rPr>
      </w:pPr>
      <w:r w:rsidRPr="00A93BCE">
        <w:rPr>
          <w:sz w:val="28"/>
          <w:szCs w:val="28"/>
        </w:rPr>
        <w:t xml:space="preserve">4.3. По результатам проверок, в случае необходимости, осуществляется привлечение виновных лиц к ответственности в соответствии с законодательством Российской Федерации. </w:t>
      </w:r>
    </w:p>
    <w:p w:rsidR="00E751A2" w:rsidRPr="00EE4845" w:rsidRDefault="00E751A2" w:rsidP="00E751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4.4. </w:t>
      </w:r>
      <w:r w:rsidRPr="00EE4845">
        <w:rPr>
          <w:rFonts w:ascii="Times New Roman CYR" w:hAnsi="Times New Roman CYR" w:cs="Times New Roman CYR"/>
          <w:sz w:val="28"/>
          <w:szCs w:val="28"/>
        </w:rPr>
        <w:t xml:space="preserve"> Контроль за предоставлением муниципальной услуги может осуществляться со стороны граждан, их объединений и организаций путём направления в адрес органа, предоставляющего муниципальную услугу:</w:t>
      </w:r>
    </w:p>
    <w:p w:rsidR="00E751A2" w:rsidRPr="00EE4845" w:rsidRDefault="00E751A2" w:rsidP="00E751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E4845">
        <w:rPr>
          <w:rFonts w:ascii="Times New Roman CYR" w:hAnsi="Times New Roman CYR" w:cs="Times New Roman CYR"/>
          <w:sz w:val="28"/>
          <w:szCs w:val="28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E751A2" w:rsidRPr="00EE4845" w:rsidRDefault="00E751A2" w:rsidP="00E751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E4845">
        <w:rPr>
          <w:rFonts w:ascii="Times New Roman CYR" w:hAnsi="Times New Roman CYR" w:cs="Times New Roman CYR"/>
          <w:sz w:val="28"/>
          <w:szCs w:val="28"/>
        </w:rPr>
        <w:t>сообщений о нарушении законов и иных нормативных правовых актов, недос</w:t>
      </w:r>
      <w:r>
        <w:rPr>
          <w:rFonts w:ascii="Times New Roman CYR" w:hAnsi="Times New Roman CYR" w:cs="Times New Roman CYR"/>
          <w:sz w:val="28"/>
          <w:szCs w:val="28"/>
        </w:rPr>
        <w:t>татках в работе должностных лиц;</w:t>
      </w:r>
    </w:p>
    <w:p w:rsidR="00E751A2" w:rsidRDefault="00E751A2" w:rsidP="00E751A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0DF5">
        <w:rPr>
          <w:rFonts w:ascii="Times New Roman CYR" w:hAnsi="Times New Roman CYR" w:cs="Times New Roman CYR"/>
          <w:sz w:val="28"/>
          <w:szCs w:val="28"/>
        </w:rPr>
        <w:t>жалоб по фактам на</w:t>
      </w:r>
      <w:r>
        <w:rPr>
          <w:rFonts w:ascii="Times New Roman CYR" w:hAnsi="Times New Roman CYR" w:cs="Times New Roman CYR"/>
          <w:sz w:val="28"/>
          <w:szCs w:val="28"/>
        </w:rPr>
        <w:t xml:space="preserve">рушения должностными лицами </w:t>
      </w:r>
      <w:r w:rsidRPr="00F90DF5">
        <w:rPr>
          <w:rFonts w:ascii="Times New Roman CYR" w:hAnsi="Times New Roman CYR" w:cs="Times New Roman CYR"/>
          <w:sz w:val="28"/>
          <w:szCs w:val="28"/>
        </w:rPr>
        <w:t xml:space="preserve"> прав, свобод или законных интересов граждан при предоставлении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51A2" w:rsidRDefault="00E751A2" w:rsidP="00E751A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51A2" w:rsidRDefault="00E751A2" w:rsidP="00E751A2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204CF">
        <w:rPr>
          <w:b/>
          <w:sz w:val="28"/>
          <w:szCs w:val="28"/>
        </w:rPr>
        <w:t>5. Досудебное (внесудебное)  обжалование заявителем решений и действий (бездействия) органа, предоставляющего муниципальную услугу, должностного  лица органа, предоставляющего муниципальную услугу</w:t>
      </w:r>
    </w:p>
    <w:p w:rsidR="00E751A2" w:rsidRPr="00D204CF" w:rsidRDefault="00E751A2" w:rsidP="00E751A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 предоставляющего муниципальную услугу.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 муниципальной услуги;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 муниципальной услуги;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751A2" w:rsidRDefault="00E751A2" w:rsidP="00E751A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 2. Общие требования к порядку подачи и рассмотрения жалобы</w:t>
      </w:r>
    </w:p>
    <w:p w:rsidR="00E751A2" w:rsidRPr="00D204CF" w:rsidRDefault="00E751A2" w:rsidP="00E751A2">
      <w:pPr>
        <w:pStyle w:val="a4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04CF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управление культуры администрации города Благовещенска.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Особенности подачи и рассмотрения жалоб на решения и действия (бездействие) органов 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Жалоба должна содержать: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 предоставляющего муниципальную услугу, должностного лица  органа, предоставляющего муниципальную услугу, либо  муниципального служащего;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5.2.5. 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 Не позднее дня, следующего за днем принятия решения, указанного в 5.2.5.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51A2" w:rsidRDefault="00E751A2" w:rsidP="00E75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2" w:history="1">
        <w:r w:rsidRPr="00D204CF">
          <w:rPr>
            <w:rStyle w:val="a3"/>
            <w:sz w:val="28"/>
            <w:szCs w:val="28"/>
          </w:rPr>
          <w:t>5.2.1.</w:t>
        </w:r>
      </w:hyperlink>
      <w:r w:rsidRPr="00D204C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раздела, незамедлительно направляет имеющиеся материалы в органы прокуратуры.</w:t>
      </w:r>
    </w:p>
    <w:p w:rsidR="00CF5ECF" w:rsidRDefault="00CF5ECF"/>
    <w:sectPr w:rsidR="00CF5ECF" w:rsidSect="00396FC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FAA"/>
    <w:multiLevelType w:val="multilevel"/>
    <w:tmpl w:val="0B0C4A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30C53ED1"/>
    <w:multiLevelType w:val="multilevel"/>
    <w:tmpl w:val="1B5CF9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41411830"/>
    <w:multiLevelType w:val="multilevel"/>
    <w:tmpl w:val="206AD486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">
    <w:nsid w:val="48884617"/>
    <w:multiLevelType w:val="multilevel"/>
    <w:tmpl w:val="5052D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1E57918"/>
    <w:multiLevelType w:val="multilevel"/>
    <w:tmpl w:val="66B24514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6A9E73E9"/>
    <w:multiLevelType w:val="multilevel"/>
    <w:tmpl w:val="1AC683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4"/>
    <w:rsid w:val="001565E3"/>
    <w:rsid w:val="001F77B4"/>
    <w:rsid w:val="00396FCC"/>
    <w:rsid w:val="004E4588"/>
    <w:rsid w:val="005062EC"/>
    <w:rsid w:val="005D5D65"/>
    <w:rsid w:val="007976D5"/>
    <w:rsid w:val="0092584D"/>
    <w:rsid w:val="00CF5ECF"/>
    <w:rsid w:val="00E751A2"/>
    <w:rsid w:val="00E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51A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7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A2"/>
    <w:pPr>
      <w:ind w:left="720"/>
      <w:contextualSpacing/>
    </w:pPr>
  </w:style>
  <w:style w:type="paragraph" w:customStyle="1" w:styleId="1">
    <w:name w:val="Абзац списка1"/>
    <w:basedOn w:val="a"/>
    <w:rsid w:val="00E751A2"/>
    <w:pPr>
      <w:suppressAutoHyphens/>
      <w:spacing w:after="200" w:line="276" w:lineRule="auto"/>
    </w:pPr>
    <w:rPr>
      <w:rFonts w:ascii="Calibri" w:eastAsia="Lucida Sans Unicode" w:hAnsi="Calibri" w:cs="font290"/>
      <w:kern w:val="2"/>
      <w:sz w:val="22"/>
      <w:szCs w:val="22"/>
      <w:lang w:eastAsia="ar-SA"/>
    </w:rPr>
  </w:style>
  <w:style w:type="paragraph" w:customStyle="1" w:styleId="Default">
    <w:name w:val="Default"/>
    <w:rsid w:val="00E75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588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751A2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1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E7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51A2"/>
    <w:pPr>
      <w:ind w:left="720"/>
      <w:contextualSpacing/>
    </w:pPr>
  </w:style>
  <w:style w:type="paragraph" w:customStyle="1" w:styleId="1">
    <w:name w:val="Абзац списка1"/>
    <w:basedOn w:val="a"/>
    <w:rsid w:val="00E751A2"/>
    <w:pPr>
      <w:suppressAutoHyphens/>
      <w:spacing w:after="200" w:line="276" w:lineRule="auto"/>
    </w:pPr>
    <w:rPr>
      <w:rFonts w:ascii="Calibri" w:eastAsia="Lucida Sans Unicode" w:hAnsi="Calibri" w:cs="font290"/>
      <w:kern w:val="2"/>
      <w:sz w:val="22"/>
      <w:szCs w:val="22"/>
      <w:lang w:eastAsia="ar-SA"/>
    </w:rPr>
  </w:style>
  <w:style w:type="paragraph" w:customStyle="1" w:styleId="Default">
    <w:name w:val="Default"/>
    <w:rsid w:val="00E75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75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588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58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9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-okc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cblag.ru" TargetMode="External"/><Relationship Id="rId12" Type="http://schemas.openxmlformats.org/officeDocument/2006/relationships/hyperlink" Target="consultantplus://offline/ref=42041B09F2928C5573B6B11B2C83431943B6CDFFACDF55646E3E7525C1E6F8A1E3086BCBCEd7I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gkultura.ru\index.php" TargetMode="External"/><Relationship Id="rId11" Type="http://schemas.openxmlformats.org/officeDocument/2006/relationships/hyperlink" Target="http://www.gu.amur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2gis.ru/1.1/FC8B00FF/webapi/20151101/project52/7318877675454898/gisvid.ru/86Bgv8G4G5I8328J5H1Hu3pj6ky886478IH856785uvly586353G2G43I2H0f42u936G448976AA9G1I1Ch?http://gdkam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3243</Words>
  <Characters>18490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</vt:lpstr>
      <vt:lpstr>        админи</vt:lpstr>
      <vt:lpstr/>
      <vt:lpstr/>
      <vt:lpstr>    предоставление информации о времени и месте проведения театральных представлени</vt:lpstr>
      <vt:lpstr>    отказ в предоставлении информации о времени и месте проведения театральных предс</vt:lpstr>
      <vt:lpstr>Для беспрепятственного получения муниципальной услуги инвалидам (включая инвалид</vt:lpstr>
      <vt:lpstr>помещения учреждений, предназначенные для работы с заявителями, располагаются на</vt:lpstr>
      <vt:lpstr>беспрепятственный доступ к  учреждениям, в которых предоставляется услуга;</vt:lpstr>
      <vt:lpstr>возможность самостоятельного передвижения по территории, на которой расположены </vt:lpstr>
      <vt:lpstr>сопровождение инвалидов, имеющих стойкие расстройства функции зрения и самостоят</vt:lpstr>
      <vt:lpstr>надлежащее размещение оборудования и носителей информации, необходимых для обесп</vt:lpstr>
      <vt:lpstr>допуск сурдопереводчика  и  тифлосурдопереводчика;</vt:lpstr>
      <vt:lpstr>допуск собаки-проводника  в учреждения, в которых предоставляется услуга, при на</vt:lpstr>
      <vt:lpstr>оказание инвалидам помощи в преодолении барьеров, мешающих получению ими услуги </vt:lpstr>
      <vt:lpstr>Информация об услуге размещена в электронном виде на Едином портале  государстве</vt:lpstr>
      <vt:lpstr>На порталах обеспечена возможность загрузки бланка заявления на компьютер получ</vt:lpstr>
      <vt:lpstr>        3.2. Состав и последовательность выполнения административных процедур в рамках </vt:lpstr>
      <vt:lpstr>    регистрация запроса заявителя о предоставлении муниципальной услуги; </vt:lpstr>
      <vt:lpstr>    рассмотрение запроса; </vt:lpstr>
      <vt:lpstr>    в случае отсутствия оснований, предусмотренных п. 2.7. Регламента - подготовка </vt:lpstr>
      <vt:lpstr>    отправка письменного ответа в соответствии с адресом, указанным заявителем в зап</vt:lpstr>
      <vt:lpstr>3.4. Предоставление муниципальной услуги  в электронной форме   через порталы св</vt:lpstr>
      <vt:lpstr>    5. 2. Общие требования к порядку подачи и рассмотрения жалобы</vt:lpstr>
    </vt:vector>
  </TitlesOfParts>
  <Company/>
  <LinksUpToDate>false</LinksUpToDate>
  <CharactersWithSpaces>21690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Амплеенкова Лидия Николаевна</dc:creator>
  <cp:keywords/>
  <dc:description/>
  <cp:lastModifiedBy>Амплеенкова Лидия Николаевна</cp:lastModifiedBy>
  <cp:revision>11</cp:revision>
  <dcterms:created xsi:type="dcterms:W3CDTF">2016-05-18T01:45:00Z</dcterms:created>
  <dcterms:modified xsi:type="dcterms:W3CDTF">2016-11-16T22:40:00Z</dcterms:modified>
</cp:coreProperties>
</file>